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7D" w:rsidRPr="00D42E85" w:rsidRDefault="00D42E85">
      <w:pPr>
        <w:rPr>
          <w:rFonts w:ascii="Times New Roman" w:hAnsi="Times New Roman" w:cs="Times New Roman"/>
          <w:sz w:val="28"/>
          <w:szCs w:val="28"/>
        </w:rPr>
      </w:pPr>
      <w:r w:rsidRPr="00D42E85">
        <w:rPr>
          <w:rFonts w:ascii="Times New Roman" w:hAnsi="Times New Roman" w:cs="Times New Roman"/>
          <w:noProof/>
          <w:sz w:val="28"/>
          <w:szCs w:val="28"/>
          <w:lang w:eastAsia="ru-RU"/>
        </w:rPr>
        <w:drawing>
          <wp:inline distT="0" distB="0" distL="0" distR="0" wp14:anchorId="664A1BAB" wp14:editId="4414632F">
            <wp:extent cx="5940425" cy="8519686"/>
            <wp:effectExtent l="0" t="0" r="3175" b="0"/>
            <wp:docPr id="1" name="Рисунок 1" descr="\\Krasikovanv\для всех\АНТИКРИЗИС\Постановления главы ЕМР\постановление 363\постановление Главы о создании шта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ikovanv\для всех\АНТИКРИЗИС\Постановления главы ЕМР\постановление 363\постановление Главы о создании штаб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519686"/>
                    </a:xfrm>
                    <a:prstGeom prst="rect">
                      <a:avLst/>
                    </a:prstGeom>
                    <a:noFill/>
                    <a:ln>
                      <a:noFill/>
                    </a:ln>
                  </pic:spPr>
                </pic:pic>
              </a:graphicData>
            </a:graphic>
          </wp:inline>
        </w:drawing>
      </w:r>
    </w:p>
    <w:p w:rsidR="00D42E85" w:rsidRPr="00D42E85" w:rsidRDefault="00D42E85">
      <w:pPr>
        <w:rPr>
          <w:rFonts w:ascii="Times New Roman" w:hAnsi="Times New Roman" w:cs="Times New Roman"/>
          <w:sz w:val="28"/>
          <w:szCs w:val="28"/>
        </w:rPr>
      </w:pPr>
    </w:p>
    <w:p w:rsidR="00D42E85" w:rsidRPr="00D42E85" w:rsidRDefault="00D42E85">
      <w:pPr>
        <w:rPr>
          <w:rFonts w:ascii="Times New Roman" w:hAnsi="Times New Roman" w:cs="Times New Roman"/>
          <w:sz w:val="28"/>
          <w:szCs w:val="28"/>
        </w:rPr>
      </w:pPr>
    </w:p>
    <w:p w:rsidR="00D42E85" w:rsidRPr="00D42E85" w:rsidRDefault="00D42E85" w:rsidP="00D42E85">
      <w:pPr>
        <w:ind w:left="5670"/>
        <w:jc w:val="center"/>
        <w:rPr>
          <w:rFonts w:ascii="Times New Roman" w:hAnsi="Times New Roman" w:cs="Times New Roman"/>
          <w:b/>
          <w:bCs/>
          <w:sz w:val="28"/>
          <w:szCs w:val="28"/>
        </w:rPr>
      </w:pPr>
      <w:r w:rsidRPr="00D42E85">
        <w:rPr>
          <w:rFonts w:ascii="Times New Roman" w:hAnsi="Times New Roman" w:cs="Times New Roman"/>
          <w:sz w:val="28"/>
          <w:szCs w:val="28"/>
        </w:rPr>
        <w:t xml:space="preserve">                                                                                 </w:t>
      </w:r>
    </w:p>
    <w:tbl>
      <w:tblPr>
        <w:tblW w:w="9828" w:type="dxa"/>
        <w:tblLook w:val="01E0" w:firstRow="1" w:lastRow="1" w:firstColumn="1" w:lastColumn="1" w:noHBand="0" w:noVBand="0"/>
      </w:tblPr>
      <w:tblGrid>
        <w:gridCol w:w="9828"/>
      </w:tblGrid>
      <w:tr w:rsidR="00D42E85" w:rsidRPr="00D42E85" w:rsidTr="008D1257">
        <w:trPr>
          <w:trHeight w:val="1258"/>
        </w:trPr>
        <w:tc>
          <w:tcPr>
            <w:tcW w:w="4140" w:type="dxa"/>
          </w:tcPr>
          <w:p w:rsidR="00D42E85" w:rsidRPr="00D42E85" w:rsidRDefault="00D42E85" w:rsidP="008D1257">
            <w:pPr>
              <w:jc w:val="both"/>
              <w:rPr>
                <w:rFonts w:ascii="Times New Roman" w:hAnsi="Times New Roman" w:cs="Times New Roman"/>
                <w:sz w:val="28"/>
                <w:szCs w:val="28"/>
              </w:rPr>
            </w:pPr>
          </w:p>
          <w:p w:rsidR="00D42E85" w:rsidRPr="00D42E85" w:rsidRDefault="00D42E85" w:rsidP="008D1257">
            <w:pPr>
              <w:ind w:firstLine="6237"/>
              <w:jc w:val="both"/>
              <w:rPr>
                <w:rFonts w:ascii="Times New Roman" w:hAnsi="Times New Roman" w:cs="Times New Roman"/>
                <w:sz w:val="28"/>
                <w:szCs w:val="28"/>
              </w:rPr>
            </w:pPr>
            <w:r w:rsidRPr="00D42E85">
              <w:rPr>
                <w:rFonts w:ascii="Times New Roman" w:hAnsi="Times New Roman" w:cs="Times New Roman"/>
                <w:sz w:val="28"/>
                <w:szCs w:val="28"/>
              </w:rPr>
              <w:t>Приложение № 1</w:t>
            </w:r>
          </w:p>
          <w:p w:rsidR="00D42E85" w:rsidRPr="00D42E85" w:rsidRDefault="00D42E85" w:rsidP="008D1257">
            <w:pPr>
              <w:ind w:firstLine="6237"/>
              <w:jc w:val="both"/>
              <w:rPr>
                <w:rFonts w:ascii="Times New Roman" w:hAnsi="Times New Roman" w:cs="Times New Roman"/>
                <w:sz w:val="28"/>
                <w:szCs w:val="28"/>
              </w:rPr>
            </w:pPr>
            <w:r w:rsidRPr="00D42E85">
              <w:rPr>
                <w:rFonts w:ascii="Times New Roman" w:hAnsi="Times New Roman" w:cs="Times New Roman"/>
                <w:sz w:val="28"/>
                <w:szCs w:val="28"/>
              </w:rPr>
              <w:t>к  постановлению Главы</w:t>
            </w:r>
          </w:p>
          <w:p w:rsidR="00D42E85" w:rsidRPr="00D42E85" w:rsidRDefault="00D42E85" w:rsidP="008D1257">
            <w:pPr>
              <w:ind w:firstLine="6237"/>
              <w:jc w:val="both"/>
              <w:rPr>
                <w:rFonts w:ascii="Times New Roman" w:hAnsi="Times New Roman" w:cs="Times New Roman"/>
                <w:sz w:val="28"/>
                <w:szCs w:val="28"/>
              </w:rPr>
            </w:pP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p w:rsidR="00D42E85" w:rsidRPr="00D42E85" w:rsidRDefault="00D42E85" w:rsidP="008D1257">
            <w:pPr>
              <w:ind w:firstLine="6237"/>
              <w:jc w:val="both"/>
              <w:rPr>
                <w:rFonts w:ascii="Times New Roman" w:hAnsi="Times New Roman" w:cs="Times New Roman"/>
                <w:sz w:val="28"/>
                <w:szCs w:val="28"/>
                <w:u w:val="single"/>
              </w:rPr>
            </w:pPr>
            <w:r w:rsidRPr="00D42E85">
              <w:rPr>
                <w:rFonts w:ascii="Times New Roman" w:hAnsi="Times New Roman" w:cs="Times New Roman"/>
                <w:sz w:val="28"/>
                <w:szCs w:val="28"/>
                <w:u w:val="single"/>
              </w:rPr>
              <w:t xml:space="preserve">№ 363  от  «02»  февраля  2015г. </w:t>
            </w:r>
          </w:p>
          <w:p w:rsidR="00D42E85" w:rsidRPr="00D42E85" w:rsidRDefault="00D42E85" w:rsidP="008D1257">
            <w:pPr>
              <w:jc w:val="both"/>
              <w:rPr>
                <w:rFonts w:ascii="Times New Roman" w:hAnsi="Times New Roman" w:cs="Times New Roman"/>
                <w:sz w:val="28"/>
                <w:szCs w:val="28"/>
              </w:rPr>
            </w:pPr>
          </w:p>
          <w:p w:rsidR="00D42E85" w:rsidRPr="00D42E85" w:rsidRDefault="00D42E85" w:rsidP="008D1257">
            <w:pPr>
              <w:jc w:val="both"/>
              <w:rPr>
                <w:rFonts w:ascii="Times New Roman" w:hAnsi="Times New Roman" w:cs="Times New Roman"/>
                <w:sz w:val="28"/>
                <w:szCs w:val="28"/>
              </w:rPr>
            </w:pPr>
          </w:p>
        </w:tc>
      </w:tr>
    </w:tbl>
    <w:p w:rsidR="00D42E85" w:rsidRPr="00D42E85" w:rsidRDefault="00D42E85" w:rsidP="00D42E85">
      <w:pPr>
        <w:jc w:val="center"/>
        <w:rPr>
          <w:rFonts w:ascii="Times New Roman" w:hAnsi="Times New Roman" w:cs="Times New Roman"/>
          <w:b/>
          <w:bCs/>
          <w:sz w:val="28"/>
          <w:szCs w:val="28"/>
        </w:rPr>
      </w:pPr>
      <w:r w:rsidRPr="00D42E85">
        <w:rPr>
          <w:rFonts w:ascii="Times New Roman" w:hAnsi="Times New Roman" w:cs="Times New Roman"/>
          <w:b/>
          <w:bCs/>
          <w:sz w:val="28"/>
          <w:szCs w:val="28"/>
        </w:rPr>
        <w:t xml:space="preserve">ПОЛОЖЕНИЕ </w:t>
      </w:r>
    </w:p>
    <w:p w:rsidR="00D42E85" w:rsidRPr="00D42E85" w:rsidRDefault="00D42E85" w:rsidP="00D42E85">
      <w:pPr>
        <w:jc w:val="center"/>
        <w:rPr>
          <w:rFonts w:ascii="Times New Roman" w:hAnsi="Times New Roman" w:cs="Times New Roman"/>
          <w:sz w:val="28"/>
          <w:szCs w:val="28"/>
        </w:rPr>
      </w:pPr>
      <w:r w:rsidRPr="00D42E85">
        <w:rPr>
          <w:rFonts w:ascii="Times New Roman" w:hAnsi="Times New Roman" w:cs="Times New Roman"/>
          <w:b/>
          <w:bCs/>
          <w:sz w:val="28"/>
          <w:szCs w:val="28"/>
        </w:rPr>
        <w:t>ОБ ОПЕРАТИВНОМ </w:t>
      </w:r>
      <w:hyperlink r:id="rId7" w:history="1">
        <w:r w:rsidRPr="00D42E85">
          <w:rPr>
            <w:rFonts w:ascii="Times New Roman" w:hAnsi="Times New Roman" w:cs="Times New Roman"/>
            <w:b/>
            <w:bCs/>
            <w:sz w:val="28"/>
            <w:szCs w:val="28"/>
          </w:rPr>
          <w:t>АНТИКРИЗИСНОМ</w:t>
        </w:r>
      </w:hyperlink>
      <w:r w:rsidRPr="00D42E85">
        <w:rPr>
          <w:rFonts w:ascii="Times New Roman" w:hAnsi="Times New Roman" w:cs="Times New Roman"/>
          <w:b/>
          <w:bCs/>
          <w:sz w:val="28"/>
          <w:szCs w:val="28"/>
        </w:rPr>
        <w:t> </w:t>
      </w:r>
      <w:hyperlink r:id="rId8" w:history="1">
        <w:r w:rsidRPr="00D42E85">
          <w:rPr>
            <w:rFonts w:ascii="Times New Roman" w:hAnsi="Times New Roman" w:cs="Times New Roman"/>
            <w:b/>
            <w:bCs/>
            <w:sz w:val="28"/>
            <w:szCs w:val="28"/>
          </w:rPr>
          <w:t>ШТАБЕ</w:t>
        </w:r>
      </w:hyperlink>
    </w:p>
    <w:p w:rsidR="00D42E85" w:rsidRPr="00D42E85" w:rsidRDefault="00D42E85" w:rsidP="00D42E85">
      <w:pPr>
        <w:jc w:val="center"/>
        <w:rPr>
          <w:rFonts w:ascii="Times New Roman" w:hAnsi="Times New Roman" w:cs="Times New Roman"/>
          <w:b/>
          <w:bCs/>
          <w:sz w:val="28"/>
          <w:szCs w:val="28"/>
        </w:rPr>
      </w:pPr>
      <w:r w:rsidRPr="00D42E85">
        <w:rPr>
          <w:rFonts w:ascii="Times New Roman" w:hAnsi="Times New Roman" w:cs="Times New Roman"/>
          <w:b/>
          <w:bCs/>
          <w:sz w:val="28"/>
          <w:szCs w:val="28"/>
        </w:rPr>
        <w:t>ПРИ </w:t>
      </w:r>
      <w:hyperlink r:id="rId9" w:history="1">
        <w:r w:rsidRPr="00D42E85">
          <w:rPr>
            <w:rFonts w:ascii="Times New Roman" w:hAnsi="Times New Roman" w:cs="Times New Roman"/>
            <w:b/>
            <w:bCs/>
            <w:sz w:val="28"/>
            <w:szCs w:val="28"/>
          </w:rPr>
          <w:t>ГЛАВЕ</w:t>
        </w:r>
      </w:hyperlink>
      <w:r w:rsidRPr="00D42E85">
        <w:rPr>
          <w:rFonts w:ascii="Times New Roman" w:hAnsi="Times New Roman" w:cs="Times New Roman"/>
          <w:b/>
          <w:bCs/>
          <w:sz w:val="28"/>
          <w:szCs w:val="28"/>
        </w:rPr>
        <w:t> ЕЛАБУЖСКОГО МУНИЦИПАЛЬНОГО РАЙОНА</w:t>
      </w:r>
    </w:p>
    <w:p w:rsidR="00D42E85" w:rsidRPr="00D42E85" w:rsidRDefault="00D42E85" w:rsidP="00D42E85">
      <w:pPr>
        <w:jc w:val="center"/>
        <w:rPr>
          <w:rFonts w:ascii="Times New Roman" w:hAnsi="Times New Roman" w:cs="Times New Roman"/>
          <w:sz w:val="28"/>
          <w:szCs w:val="28"/>
        </w:rPr>
      </w:pPr>
    </w:p>
    <w:p w:rsidR="00D42E85" w:rsidRPr="00D42E85" w:rsidRDefault="00D42E85" w:rsidP="00D42E85">
      <w:pPr>
        <w:autoSpaceDE w:val="0"/>
        <w:autoSpaceDN w:val="0"/>
        <w:adjustRightInd w:val="0"/>
        <w:ind w:firstLine="567"/>
        <w:jc w:val="both"/>
        <w:rPr>
          <w:rFonts w:ascii="Times New Roman" w:hAnsi="Times New Roman" w:cs="Times New Roman"/>
          <w:sz w:val="28"/>
          <w:szCs w:val="28"/>
        </w:rPr>
      </w:pPr>
      <w:proofErr w:type="gramStart"/>
      <w:r w:rsidRPr="00D42E85">
        <w:rPr>
          <w:rFonts w:ascii="Times New Roman" w:hAnsi="Times New Roman" w:cs="Times New Roman"/>
          <w:sz w:val="28"/>
          <w:szCs w:val="28"/>
        </w:rPr>
        <w:t>1.Оперативный </w:t>
      </w:r>
      <w:hyperlink r:id="rId10" w:history="1">
        <w:r w:rsidRPr="00D42E85">
          <w:rPr>
            <w:rFonts w:ascii="Times New Roman" w:hAnsi="Times New Roman" w:cs="Times New Roman"/>
            <w:sz w:val="28"/>
            <w:szCs w:val="28"/>
          </w:rPr>
          <w:t>антикризисный</w:t>
        </w:r>
      </w:hyperlink>
      <w:r w:rsidRPr="00D42E85">
        <w:rPr>
          <w:rFonts w:ascii="Times New Roman" w:hAnsi="Times New Roman" w:cs="Times New Roman"/>
          <w:sz w:val="28"/>
          <w:szCs w:val="28"/>
        </w:rPr>
        <w:t> </w:t>
      </w:r>
      <w:hyperlink r:id="rId11" w:history="1">
        <w:r w:rsidRPr="00D42E85">
          <w:rPr>
            <w:rFonts w:ascii="Times New Roman" w:hAnsi="Times New Roman" w:cs="Times New Roman"/>
            <w:sz w:val="28"/>
            <w:szCs w:val="28"/>
          </w:rPr>
          <w:t>штаб</w:t>
        </w:r>
      </w:hyperlink>
      <w:r w:rsidRPr="00D42E85">
        <w:rPr>
          <w:rFonts w:ascii="Times New Roman" w:hAnsi="Times New Roman" w:cs="Times New Roman"/>
          <w:sz w:val="28"/>
          <w:szCs w:val="28"/>
        </w:rPr>
        <w:t> при </w:t>
      </w:r>
      <w:hyperlink r:id="rId12" w:history="1">
        <w:r w:rsidRPr="00D42E85">
          <w:rPr>
            <w:rFonts w:ascii="Times New Roman" w:hAnsi="Times New Roman" w:cs="Times New Roman"/>
            <w:sz w:val="28"/>
            <w:szCs w:val="28"/>
          </w:rPr>
          <w:t>главе</w:t>
        </w:r>
      </w:hyperlink>
      <w:r w:rsidRPr="00D42E85">
        <w:rPr>
          <w:rFonts w:ascii="Times New Roman" w:hAnsi="Times New Roman" w:cs="Times New Roman"/>
          <w:sz w:val="28"/>
          <w:szCs w:val="28"/>
        </w:rPr>
        <w:t>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(далее</w:t>
      </w:r>
      <w:proofErr w:type="gramEnd"/>
      <w:r w:rsidRPr="00D42E85">
        <w:rPr>
          <w:rFonts w:ascii="Times New Roman" w:hAnsi="Times New Roman" w:cs="Times New Roman"/>
          <w:sz w:val="28"/>
          <w:szCs w:val="28"/>
        </w:rPr>
        <w:t xml:space="preserve"> - </w:t>
      </w:r>
      <w:hyperlink r:id="rId13" w:history="1">
        <w:r w:rsidRPr="00D42E85">
          <w:rPr>
            <w:rFonts w:ascii="Times New Roman" w:hAnsi="Times New Roman" w:cs="Times New Roman"/>
            <w:sz w:val="28"/>
            <w:szCs w:val="28"/>
          </w:rPr>
          <w:t>Штаб</w:t>
        </w:r>
      </w:hyperlink>
      <w:r w:rsidRPr="00D42E85">
        <w:rPr>
          <w:rFonts w:ascii="Times New Roman" w:hAnsi="Times New Roman" w:cs="Times New Roman"/>
          <w:sz w:val="28"/>
          <w:szCs w:val="28"/>
        </w:rPr>
        <w:t xml:space="preserve">) является постоянно действующим совещательным органом, созданным в целях оперативного решения вопросов, связанных с разработкой и реализацией мер по стабилизации функционирования предприятий и организаций различной формы собственности, осуществляющих свою деятельность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Республики Татарстан, социальной и экономической поддержке населения.</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2. </w:t>
      </w:r>
      <w:hyperlink r:id="rId14" w:history="1">
        <w:r w:rsidRPr="00D42E85">
          <w:rPr>
            <w:rFonts w:ascii="Times New Roman" w:hAnsi="Times New Roman" w:cs="Times New Roman"/>
            <w:sz w:val="28"/>
            <w:szCs w:val="28"/>
          </w:rPr>
          <w:t>Штаб</w:t>
        </w:r>
      </w:hyperlink>
      <w:r w:rsidRPr="00D42E85">
        <w:rPr>
          <w:rFonts w:ascii="Times New Roman" w:hAnsi="Times New Roman" w:cs="Times New Roman"/>
          <w:sz w:val="28"/>
          <w:szCs w:val="28"/>
        </w:rPr>
        <w:t xml:space="preserve">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Республики Татарстан и иными нормативными правовыми актами Республики Татарстан, муниципальными правовыми актами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города Елабуга, а также настоящим Положением.</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3. Положение о </w:t>
      </w:r>
      <w:hyperlink r:id="rId15" w:history="1">
        <w:r w:rsidRPr="00D42E85">
          <w:rPr>
            <w:rFonts w:ascii="Times New Roman" w:hAnsi="Times New Roman" w:cs="Times New Roman"/>
            <w:sz w:val="28"/>
            <w:szCs w:val="28"/>
          </w:rPr>
          <w:t>Штабе</w:t>
        </w:r>
      </w:hyperlink>
      <w:r w:rsidRPr="00D42E85">
        <w:rPr>
          <w:rFonts w:ascii="Times New Roman" w:hAnsi="Times New Roman" w:cs="Times New Roman"/>
          <w:sz w:val="28"/>
          <w:szCs w:val="28"/>
        </w:rPr>
        <w:t> и его состав </w:t>
      </w:r>
      <w:hyperlink r:id="rId16" w:history="1">
        <w:r w:rsidRPr="00D42E85">
          <w:rPr>
            <w:rFonts w:ascii="Times New Roman" w:hAnsi="Times New Roman" w:cs="Times New Roman"/>
            <w:sz w:val="28"/>
            <w:szCs w:val="28"/>
          </w:rPr>
          <w:t>утверждаются</w:t>
        </w:r>
      </w:hyperlink>
      <w:r w:rsidRPr="00D42E85">
        <w:rPr>
          <w:rFonts w:ascii="Times New Roman" w:hAnsi="Times New Roman" w:cs="Times New Roman"/>
          <w:sz w:val="28"/>
          <w:szCs w:val="28"/>
        </w:rPr>
        <w:t> </w:t>
      </w:r>
      <w:hyperlink r:id="rId17" w:history="1">
        <w:r w:rsidRPr="00D42E85">
          <w:rPr>
            <w:rFonts w:ascii="Times New Roman" w:hAnsi="Times New Roman" w:cs="Times New Roman"/>
            <w:sz w:val="28"/>
            <w:szCs w:val="28"/>
          </w:rPr>
          <w:t>главой</w:t>
        </w:r>
      </w:hyperlink>
      <w:r w:rsidRPr="00D42E85">
        <w:rPr>
          <w:rFonts w:ascii="Times New Roman" w:hAnsi="Times New Roman" w:cs="Times New Roman"/>
          <w:sz w:val="28"/>
          <w:szCs w:val="28"/>
        </w:rPr>
        <w:t>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4. Основными задачами </w:t>
      </w:r>
      <w:hyperlink r:id="rId18"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являются:</w:t>
      </w:r>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proofErr w:type="gramStart"/>
      <w:r w:rsidRPr="00D42E85">
        <w:rPr>
          <w:rFonts w:ascii="Times New Roman" w:hAnsi="Times New Roman" w:cs="Times New Roman"/>
          <w:sz w:val="28"/>
          <w:szCs w:val="28"/>
        </w:rPr>
        <w:t xml:space="preserve">1) разработка и реализация мероприятий по обеспечению устойчивого развития экономики и социальной стабильности в 2015 году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Республики Татарстан;</w:t>
      </w:r>
      <w:proofErr w:type="gramEnd"/>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r w:rsidRPr="00D42E85">
        <w:rPr>
          <w:rFonts w:ascii="Times New Roman" w:hAnsi="Times New Roman" w:cs="Times New Roman"/>
          <w:sz w:val="28"/>
          <w:szCs w:val="28"/>
        </w:rPr>
        <w:t xml:space="preserve">2) постоянный мониторинг реализации мер по стабилизации деятельности промышленных и сельскохозяйственных предприятий, иных организаций реального сектора экономики, осуществляющих свою деятельность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социальной и экономической поддержке населения;</w:t>
      </w:r>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r w:rsidRPr="00D42E85">
        <w:rPr>
          <w:rFonts w:ascii="Times New Roman" w:hAnsi="Times New Roman" w:cs="Times New Roman"/>
          <w:sz w:val="28"/>
          <w:szCs w:val="28"/>
        </w:rPr>
        <w:t>3) обеспечение согласованных действий органов государственной и муниципальной власти и содействие в их работе по реализации мероприятий с предприятиями, организациями всех форм собственности, учреждениями, индивидуальными предпринимателями.</w:t>
      </w:r>
    </w:p>
    <w:p w:rsidR="00D42E85" w:rsidRPr="00D42E85" w:rsidRDefault="00D42E85" w:rsidP="00D42E85">
      <w:pPr>
        <w:autoSpaceDE w:val="0"/>
        <w:autoSpaceDN w:val="0"/>
        <w:adjustRightInd w:val="0"/>
        <w:ind w:firstLine="567"/>
        <w:jc w:val="both"/>
        <w:rPr>
          <w:rFonts w:ascii="Times New Roman" w:hAnsi="Times New Roman" w:cs="Times New Roman"/>
          <w:sz w:val="28"/>
          <w:szCs w:val="28"/>
        </w:rPr>
      </w:pPr>
      <w:r w:rsidRPr="00D42E85">
        <w:rPr>
          <w:rFonts w:ascii="Times New Roman" w:hAnsi="Times New Roman" w:cs="Times New Roman"/>
          <w:sz w:val="28"/>
          <w:szCs w:val="28"/>
        </w:rPr>
        <w:t>5. Члены штаба для выполнения своих основных задач вправе:</w:t>
      </w:r>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r w:rsidRPr="00D42E85">
        <w:rPr>
          <w:rFonts w:ascii="Times New Roman" w:hAnsi="Times New Roman" w:cs="Times New Roman"/>
          <w:sz w:val="28"/>
          <w:szCs w:val="28"/>
        </w:rPr>
        <w:t>1) запрашивать и получать в установленном порядке необходимые материалы от организаций, предприятий, работодателей, а также от должностных лиц информацию по вопросам, отнесенным к компетенции Штаба  и рассматривать её на заседаниях Штаба;</w:t>
      </w:r>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r w:rsidRPr="00D42E85">
        <w:rPr>
          <w:rFonts w:ascii="Times New Roman" w:hAnsi="Times New Roman" w:cs="Times New Roman"/>
          <w:sz w:val="28"/>
          <w:szCs w:val="28"/>
        </w:rPr>
        <w:t>2) приглашать на свои заседания должностных лиц территориальных органов федеральных органов государственной власти, органов местного самоуправления, руководителей предприятий и организаций независимо от формы собственности, представителей общественных объединений и других организаций;</w:t>
      </w:r>
    </w:p>
    <w:p w:rsidR="00D42E85" w:rsidRPr="00D42E85" w:rsidRDefault="00D42E85" w:rsidP="00D42E85">
      <w:pPr>
        <w:autoSpaceDE w:val="0"/>
        <w:autoSpaceDN w:val="0"/>
        <w:adjustRightInd w:val="0"/>
        <w:ind w:firstLine="708"/>
        <w:jc w:val="both"/>
        <w:rPr>
          <w:rFonts w:ascii="Times New Roman" w:hAnsi="Times New Roman" w:cs="Times New Roman"/>
          <w:sz w:val="28"/>
          <w:szCs w:val="28"/>
        </w:rPr>
      </w:pPr>
      <w:r w:rsidRPr="00D42E85">
        <w:rPr>
          <w:rFonts w:ascii="Times New Roman" w:hAnsi="Times New Roman" w:cs="Times New Roman"/>
          <w:sz w:val="28"/>
          <w:szCs w:val="28"/>
        </w:rPr>
        <w:t>3) направлять в организации и предприятия рекомендации и предложения по вопросам, отнесенным к компетенции Штаба.</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6. В состав </w:t>
      </w:r>
      <w:hyperlink r:id="rId19"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входят начальник, заместитель начальника </w:t>
      </w:r>
      <w:hyperlink r:id="rId20"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секретарь и члены </w:t>
      </w:r>
      <w:hyperlink r:id="rId21"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7. Заседания </w:t>
      </w:r>
      <w:hyperlink r:id="rId22"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проводятся регулярно не реже одного раза в неделю и оформляются протоколом. Протокол заседания </w:t>
      </w:r>
      <w:hyperlink r:id="rId23"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подписывается председательствующим на заседании и секретарем </w:t>
      </w:r>
      <w:hyperlink r:id="rId24"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w:t>
      </w:r>
    </w:p>
    <w:p w:rsidR="00D42E85" w:rsidRPr="00D42E85" w:rsidRDefault="00D42E85" w:rsidP="00D42E85">
      <w:pPr>
        <w:jc w:val="both"/>
        <w:rPr>
          <w:rFonts w:ascii="Times New Roman" w:hAnsi="Times New Roman" w:cs="Times New Roman"/>
          <w:sz w:val="28"/>
          <w:szCs w:val="28"/>
        </w:rPr>
      </w:pPr>
      <w:r w:rsidRPr="00D42E85">
        <w:rPr>
          <w:rFonts w:ascii="Times New Roman" w:hAnsi="Times New Roman" w:cs="Times New Roman"/>
          <w:sz w:val="28"/>
          <w:szCs w:val="28"/>
        </w:rPr>
        <w:tab/>
        <w:t>Подготовку и организацию проведения заседаний </w:t>
      </w:r>
      <w:hyperlink r:id="rId25"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осуществляет секретарь </w:t>
      </w:r>
      <w:hyperlink r:id="rId26"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8. Заседание </w:t>
      </w:r>
      <w:hyperlink r:id="rId27"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ведет начальник </w:t>
      </w:r>
      <w:hyperlink r:id="rId28"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а в его отсутствие заместитель начальника </w:t>
      </w:r>
      <w:hyperlink r:id="rId29"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w:t>
      </w:r>
    </w:p>
    <w:p w:rsidR="00D42E85" w:rsidRPr="00D42E85" w:rsidRDefault="00D42E85" w:rsidP="00D42E85">
      <w:pPr>
        <w:ind w:firstLine="567"/>
        <w:jc w:val="both"/>
        <w:rPr>
          <w:rFonts w:ascii="Times New Roman" w:hAnsi="Times New Roman" w:cs="Times New Roman"/>
          <w:sz w:val="28"/>
          <w:szCs w:val="28"/>
        </w:rPr>
      </w:pPr>
      <w:r w:rsidRPr="00D42E85">
        <w:rPr>
          <w:rFonts w:ascii="Times New Roman" w:hAnsi="Times New Roman" w:cs="Times New Roman"/>
          <w:sz w:val="28"/>
          <w:szCs w:val="28"/>
        </w:rPr>
        <w:t>9. Обеспечение деятельности </w:t>
      </w:r>
      <w:hyperlink r:id="rId30" w:history="1">
        <w:r w:rsidRPr="00D42E85">
          <w:rPr>
            <w:rFonts w:ascii="Times New Roman" w:hAnsi="Times New Roman" w:cs="Times New Roman"/>
            <w:sz w:val="28"/>
            <w:szCs w:val="28"/>
          </w:rPr>
          <w:t>Штаба</w:t>
        </w:r>
      </w:hyperlink>
      <w:r w:rsidRPr="00D42E85">
        <w:rPr>
          <w:rFonts w:ascii="Times New Roman" w:hAnsi="Times New Roman" w:cs="Times New Roman"/>
          <w:sz w:val="28"/>
          <w:szCs w:val="28"/>
        </w:rPr>
        <w:t xml:space="preserve"> и </w:t>
      </w:r>
      <w:proofErr w:type="gramStart"/>
      <w:r w:rsidRPr="00D42E85">
        <w:rPr>
          <w:rFonts w:ascii="Times New Roman" w:hAnsi="Times New Roman" w:cs="Times New Roman"/>
          <w:sz w:val="28"/>
          <w:szCs w:val="28"/>
        </w:rPr>
        <w:t>контроль за</w:t>
      </w:r>
      <w:proofErr w:type="gramEnd"/>
      <w:r w:rsidRPr="00D42E85">
        <w:rPr>
          <w:rFonts w:ascii="Times New Roman" w:hAnsi="Times New Roman" w:cs="Times New Roman"/>
          <w:sz w:val="28"/>
          <w:szCs w:val="28"/>
        </w:rPr>
        <w:t xml:space="preserve"> исполнением решений, принятых </w:t>
      </w:r>
      <w:hyperlink r:id="rId31" w:history="1">
        <w:r w:rsidRPr="00D42E85">
          <w:rPr>
            <w:rFonts w:ascii="Times New Roman" w:hAnsi="Times New Roman" w:cs="Times New Roman"/>
            <w:sz w:val="28"/>
            <w:szCs w:val="28"/>
          </w:rPr>
          <w:t>Штабом</w:t>
        </w:r>
      </w:hyperlink>
      <w:r w:rsidRPr="00D42E85">
        <w:rPr>
          <w:rFonts w:ascii="Times New Roman" w:hAnsi="Times New Roman" w:cs="Times New Roman"/>
          <w:sz w:val="28"/>
          <w:szCs w:val="28"/>
        </w:rPr>
        <w:t xml:space="preserve">, осуществляет 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p w:rsidR="00D42E85" w:rsidRPr="00D42E85" w:rsidRDefault="00D42E85" w:rsidP="00D42E85">
      <w:pPr>
        <w:jc w:val="both"/>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5670"/>
        <w:rPr>
          <w:rFonts w:ascii="Times New Roman" w:hAnsi="Times New Roman" w:cs="Times New Roman"/>
          <w:sz w:val="28"/>
          <w:szCs w:val="28"/>
        </w:rPr>
      </w:pPr>
    </w:p>
    <w:p w:rsidR="00D42E85" w:rsidRPr="00D42E85" w:rsidRDefault="00D42E85" w:rsidP="00D42E85">
      <w:pPr>
        <w:ind w:firstLine="6237"/>
        <w:rPr>
          <w:rFonts w:ascii="Times New Roman" w:hAnsi="Times New Roman" w:cs="Times New Roman"/>
          <w:sz w:val="28"/>
          <w:szCs w:val="28"/>
        </w:rPr>
      </w:pPr>
      <w:r w:rsidRPr="00D42E85">
        <w:rPr>
          <w:rFonts w:ascii="Times New Roman" w:hAnsi="Times New Roman" w:cs="Times New Roman"/>
          <w:sz w:val="28"/>
          <w:szCs w:val="28"/>
        </w:rPr>
        <w:t>Приложение № 2</w:t>
      </w:r>
    </w:p>
    <w:p w:rsidR="00D42E85" w:rsidRPr="00D42E85" w:rsidRDefault="00D42E85" w:rsidP="00D42E85">
      <w:pPr>
        <w:ind w:firstLine="6237"/>
        <w:rPr>
          <w:rFonts w:ascii="Times New Roman" w:hAnsi="Times New Roman" w:cs="Times New Roman"/>
          <w:sz w:val="28"/>
          <w:szCs w:val="28"/>
        </w:rPr>
      </w:pPr>
      <w:r w:rsidRPr="00D42E85">
        <w:rPr>
          <w:rFonts w:ascii="Times New Roman" w:hAnsi="Times New Roman" w:cs="Times New Roman"/>
          <w:sz w:val="28"/>
          <w:szCs w:val="28"/>
        </w:rPr>
        <w:t>к  постановлению Главы</w:t>
      </w:r>
    </w:p>
    <w:p w:rsidR="00D42E85" w:rsidRPr="00D42E85" w:rsidRDefault="00D42E85" w:rsidP="00D42E85">
      <w:pPr>
        <w:ind w:firstLine="6237"/>
        <w:rPr>
          <w:rFonts w:ascii="Times New Roman" w:hAnsi="Times New Roman" w:cs="Times New Roman"/>
          <w:sz w:val="28"/>
          <w:szCs w:val="28"/>
        </w:rPr>
      </w:pP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p w:rsidR="00D42E85" w:rsidRPr="00D42E85" w:rsidRDefault="00D42E85" w:rsidP="00D42E85">
      <w:pPr>
        <w:ind w:firstLine="5670"/>
        <w:rPr>
          <w:rFonts w:ascii="Times New Roman" w:hAnsi="Times New Roman" w:cs="Times New Roman"/>
          <w:sz w:val="28"/>
          <w:szCs w:val="28"/>
        </w:rPr>
      </w:pPr>
      <w:r w:rsidRPr="00D42E85">
        <w:rPr>
          <w:rFonts w:ascii="Times New Roman" w:hAnsi="Times New Roman" w:cs="Times New Roman"/>
          <w:sz w:val="28"/>
          <w:szCs w:val="28"/>
        </w:rPr>
        <w:t xml:space="preserve">             </w:t>
      </w:r>
      <w:r w:rsidRPr="00D42E85">
        <w:rPr>
          <w:rFonts w:ascii="Times New Roman" w:hAnsi="Times New Roman" w:cs="Times New Roman"/>
          <w:sz w:val="28"/>
          <w:szCs w:val="28"/>
          <w:u w:val="single"/>
        </w:rPr>
        <w:t>№ 363  от  «02»  февраля  2015г.</w:t>
      </w:r>
    </w:p>
    <w:p w:rsidR="00D42E85" w:rsidRPr="00D42E85" w:rsidRDefault="00D42E85" w:rsidP="00D42E85">
      <w:pPr>
        <w:ind w:right="283"/>
        <w:rPr>
          <w:rFonts w:ascii="Times New Roman" w:hAnsi="Times New Roman" w:cs="Times New Roman"/>
          <w:b/>
          <w:bCs/>
          <w:sz w:val="28"/>
          <w:szCs w:val="28"/>
        </w:rPr>
      </w:pPr>
    </w:p>
    <w:p w:rsidR="00D42E85" w:rsidRPr="00D42E85" w:rsidRDefault="00D42E85" w:rsidP="00D42E85">
      <w:pPr>
        <w:jc w:val="center"/>
        <w:rPr>
          <w:rFonts w:ascii="Times New Roman" w:hAnsi="Times New Roman" w:cs="Times New Roman"/>
          <w:sz w:val="28"/>
          <w:szCs w:val="28"/>
        </w:rPr>
      </w:pPr>
      <w:r w:rsidRPr="00D42E85">
        <w:rPr>
          <w:rFonts w:ascii="Times New Roman" w:hAnsi="Times New Roman" w:cs="Times New Roman"/>
          <w:b/>
          <w:bCs/>
          <w:sz w:val="28"/>
          <w:szCs w:val="28"/>
        </w:rPr>
        <w:t>СОСТАВ ОПЕРАТИВНОГО </w:t>
      </w:r>
      <w:hyperlink r:id="rId32" w:history="1">
        <w:r w:rsidRPr="00D42E85">
          <w:rPr>
            <w:rFonts w:ascii="Times New Roman" w:hAnsi="Times New Roman" w:cs="Times New Roman"/>
            <w:b/>
            <w:bCs/>
            <w:sz w:val="28"/>
            <w:szCs w:val="28"/>
          </w:rPr>
          <w:t>АНТИКРИЗИСНОГО</w:t>
        </w:r>
      </w:hyperlink>
      <w:r w:rsidRPr="00D42E85">
        <w:rPr>
          <w:rFonts w:ascii="Times New Roman" w:hAnsi="Times New Roman" w:cs="Times New Roman"/>
          <w:b/>
          <w:bCs/>
          <w:sz w:val="28"/>
          <w:szCs w:val="28"/>
        </w:rPr>
        <w:t> </w:t>
      </w:r>
      <w:hyperlink r:id="rId33" w:history="1">
        <w:r w:rsidRPr="00D42E85">
          <w:rPr>
            <w:rFonts w:ascii="Times New Roman" w:hAnsi="Times New Roman" w:cs="Times New Roman"/>
            <w:b/>
            <w:bCs/>
            <w:sz w:val="28"/>
            <w:szCs w:val="28"/>
          </w:rPr>
          <w:t>ШТАБА</w:t>
        </w:r>
      </w:hyperlink>
    </w:p>
    <w:p w:rsidR="00D42E85" w:rsidRPr="00D42E85" w:rsidRDefault="00D42E85" w:rsidP="00D42E85">
      <w:pPr>
        <w:jc w:val="center"/>
        <w:rPr>
          <w:rFonts w:ascii="Times New Roman" w:hAnsi="Times New Roman" w:cs="Times New Roman"/>
          <w:sz w:val="28"/>
          <w:szCs w:val="28"/>
        </w:rPr>
      </w:pPr>
      <w:r w:rsidRPr="00D42E85">
        <w:rPr>
          <w:rFonts w:ascii="Times New Roman" w:hAnsi="Times New Roman" w:cs="Times New Roman"/>
          <w:b/>
          <w:bCs/>
          <w:sz w:val="28"/>
          <w:szCs w:val="28"/>
        </w:rPr>
        <w:t xml:space="preserve">ПРИ  </w:t>
      </w:r>
      <w:hyperlink r:id="rId34" w:history="1">
        <w:r w:rsidRPr="00D42E85">
          <w:rPr>
            <w:rFonts w:ascii="Times New Roman" w:hAnsi="Times New Roman" w:cs="Times New Roman"/>
            <w:b/>
            <w:bCs/>
            <w:sz w:val="28"/>
            <w:szCs w:val="28"/>
          </w:rPr>
          <w:t>ГЛАВЕ</w:t>
        </w:r>
      </w:hyperlink>
      <w:r w:rsidRPr="00D42E85">
        <w:rPr>
          <w:rFonts w:ascii="Times New Roman" w:hAnsi="Times New Roman" w:cs="Times New Roman"/>
          <w:b/>
          <w:bCs/>
          <w:sz w:val="28"/>
          <w:szCs w:val="28"/>
        </w:rPr>
        <w:t> ЕЛАБУЖСКОГО МУНИЦИПАЛЬНОГО РАЙОНА</w:t>
      </w:r>
    </w:p>
    <w:p w:rsidR="00D42E85" w:rsidRPr="00D42E85" w:rsidRDefault="00D42E85" w:rsidP="00D42E85">
      <w:pPr>
        <w:tabs>
          <w:tab w:val="left" w:pos="5760"/>
        </w:tabs>
        <w:rPr>
          <w:rFonts w:ascii="Times New Roman" w:hAnsi="Times New Roman" w:cs="Times New Roman"/>
          <w:b/>
          <w:sz w:val="28"/>
          <w:szCs w:val="28"/>
        </w:rPr>
      </w:pPr>
    </w:p>
    <w:tbl>
      <w:tblPr>
        <w:tblW w:w="10445" w:type="dxa"/>
        <w:tblInd w:w="-432" w:type="dxa"/>
        <w:tblLook w:val="01E0" w:firstRow="1" w:lastRow="1" w:firstColumn="1" w:lastColumn="1" w:noHBand="0" w:noVBand="0"/>
      </w:tblPr>
      <w:tblGrid>
        <w:gridCol w:w="2525"/>
        <w:gridCol w:w="7920"/>
      </w:tblGrid>
      <w:tr w:rsidR="00D42E85" w:rsidRPr="00D42E85" w:rsidTr="008D1257">
        <w:tc>
          <w:tcPr>
            <w:tcW w:w="10445" w:type="dxa"/>
            <w:gridSpan w:val="2"/>
          </w:tcPr>
          <w:p w:rsidR="00D42E85" w:rsidRPr="00D42E85" w:rsidRDefault="00D42E85" w:rsidP="008D1257">
            <w:pPr>
              <w:jc w:val="both"/>
              <w:rPr>
                <w:rFonts w:ascii="Times New Roman" w:hAnsi="Times New Roman" w:cs="Times New Roman"/>
                <w:b/>
                <w:sz w:val="28"/>
                <w:szCs w:val="28"/>
              </w:rPr>
            </w:pPr>
            <w:r w:rsidRPr="00D42E85">
              <w:rPr>
                <w:rFonts w:ascii="Times New Roman" w:hAnsi="Times New Roman" w:cs="Times New Roman"/>
                <w:b/>
                <w:sz w:val="28"/>
                <w:szCs w:val="28"/>
              </w:rPr>
              <w:t>Председатель:</w:t>
            </w:r>
          </w:p>
          <w:p w:rsidR="00D42E85" w:rsidRPr="00D42E85" w:rsidRDefault="00D42E85" w:rsidP="008D1257">
            <w:pPr>
              <w:jc w:val="both"/>
              <w:rPr>
                <w:rFonts w:ascii="Times New Roman" w:hAnsi="Times New Roman" w:cs="Times New Roman"/>
                <w:sz w:val="28"/>
                <w:szCs w:val="28"/>
              </w:rPr>
            </w:pPr>
          </w:p>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 xml:space="preserve">Емельянов Г.Е.                     -  Глава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p w:rsidR="00D42E85" w:rsidRPr="00D42E85" w:rsidRDefault="00D42E85" w:rsidP="008D1257">
            <w:pPr>
              <w:jc w:val="both"/>
              <w:rPr>
                <w:rFonts w:ascii="Times New Roman" w:hAnsi="Times New Roman" w:cs="Times New Roman"/>
                <w:sz w:val="28"/>
                <w:szCs w:val="28"/>
              </w:rPr>
            </w:pPr>
          </w:p>
        </w:tc>
      </w:tr>
      <w:tr w:rsidR="00D42E85" w:rsidRPr="00D42E85" w:rsidTr="008D1257">
        <w:tc>
          <w:tcPr>
            <w:tcW w:w="10445" w:type="dxa"/>
            <w:gridSpan w:val="2"/>
          </w:tcPr>
          <w:p w:rsidR="00D42E85" w:rsidRPr="00D42E85" w:rsidRDefault="00D42E85" w:rsidP="008D1257">
            <w:pPr>
              <w:jc w:val="both"/>
              <w:rPr>
                <w:rFonts w:ascii="Times New Roman" w:hAnsi="Times New Roman" w:cs="Times New Roman"/>
                <w:b/>
                <w:sz w:val="28"/>
                <w:szCs w:val="28"/>
              </w:rPr>
            </w:pPr>
            <w:r w:rsidRPr="00D42E85">
              <w:rPr>
                <w:rFonts w:ascii="Times New Roman" w:hAnsi="Times New Roman" w:cs="Times New Roman"/>
                <w:b/>
                <w:sz w:val="28"/>
                <w:szCs w:val="28"/>
              </w:rPr>
              <w:t>Заместители председателя штаба:</w:t>
            </w:r>
          </w:p>
          <w:p w:rsidR="00D42E85" w:rsidRPr="00D42E85" w:rsidRDefault="00D42E85" w:rsidP="008D1257">
            <w:pPr>
              <w:jc w:val="both"/>
              <w:rPr>
                <w:rFonts w:ascii="Times New Roman" w:hAnsi="Times New Roman" w:cs="Times New Roman"/>
                <w:sz w:val="28"/>
                <w:szCs w:val="28"/>
              </w:rPr>
            </w:pP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proofErr w:type="spellStart"/>
            <w:r w:rsidRPr="00D42E85">
              <w:rPr>
                <w:rFonts w:ascii="Times New Roman" w:hAnsi="Times New Roman" w:cs="Times New Roman"/>
                <w:bCs/>
                <w:sz w:val="28"/>
                <w:szCs w:val="28"/>
              </w:rPr>
              <w:t>Сунгатуллина</w:t>
            </w:r>
            <w:proofErr w:type="spellEnd"/>
            <w:r w:rsidRPr="00D42E85">
              <w:rPr>
                <w:rFonts w:ascii="Times New Roman" w:hAnsi="Times New Roman" w:cs="Times New Roman"/>
                <w:bCs/>
                <w:sz w:val="28"/>
                <w:szCs w:val="28"/>
              </w:rPr>
              <w:t xml:space="preserve"> З.Х.</w:t>
            </w: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1"/>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 xml:space="preserve">Заместитель Главы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муниципального района</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Исланов Р.Л.</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1"/>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Руководитель Исполнительного комитета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(по согласованию)</w:t>
            </w:r>
          </w:p>
        </w:tc>
      </w:tr>
      <w:tr w:rsidR="00D42E85" w:rsidRPr="00D42E85" w:rsidTr="008D1257">
        <w:tc>
          <w:tcPr>
            <w:tcW w:w="10445" w:type="dxa"/>
            <w:gridSpan w:val="2"/>
          </w:tcPr>
          <w:p w:rsidR="00D42E85" w:rsidRPr="00D42E85" w:rsidRDefault="00D42E85" w:rsidP="008D1257">
            <w:pPr>
              <w:jc w:val="both"/>
              <w:rPr>
                <w:rFonts w:ascii="Times New Roman" w:hAnsi="Times New Roman" w:cs="Times New Roman"/>
                <w:b/>
                <w:sz w:val="28"/>
                <w:szCs w:val="28"/>
              </w:rPr>
            </w:pPr>
            <w:r w:rsidRPr="00D42E85">
              <w:rPr>
                <w:rFonts w:ascii="Times New Roman" w:hAnsi="Times New Roman" w:cs="Times New Roman"/>
                <w:b/>
                <w:sz w:val="28"/>
                <w:szCs w:val="28"/>
              </w:rPr>
              <w:t>Секретарь штаба:</w:t>
            </w:r>
          </w:p>
          <w:p w:rsidR="00D42E85" w:rsidRPr="00D42E85" w:rsidRDefault="00D42E85" w:rsidP="008D1257">
            <w:pPr>
              <w:jc w:val="both"/>
              <w:rPr>
                <w:rFonts w:ascii="Times New Roman" w:hAnsi="Times New Roman" w:cs="Times New Roman"/>
                <w:sz w:val="28"/>
                <w:szCs w:val="28"/>
              </w:rPr>
            </w:pP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Красикова Н.В.</w:t>
            </w:r>
          </w:p>
        </w:tc>
        <w:tc>
          <w:tcPr>
            <w:tcW w:w="7920" w:type="dxa"/>
          </w:tcPr>
          <w:p w:rsidR="00D42E85" w:rsidRPr="00D42E85" w:rsidRDefault="00D42E85" w:rsidP="00D42E85">
            <w:pPr>
              <w:numPr>
                <w:ilvl w:val="0"/>
                <w:numId w:val="1"/>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Заместитель председателя  палаты перспективного социально-     экономического развития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tc>
      </w:tr>
      <w:tr w:rsidR="00D42E85" w:rsidRPr="00D42E85" w:rsidTr="008D1257">
        <w:tc>
          <w:tcPr>
            <w:tcW w:w="2525" w:type="dxa"/>
          </w:tcPr>
          <w:p w:rsidR="00D42E85" w:rsidRPr="00D42E85" w:rsidRDefault="00D42E85" w:rsidP="008D1257">
            <w:pPr>
              <w:jc w:val="both"/>
              <w:rPr>
                <w:rFonts w:ascii="Times New Roman" w:hAnsi="Times New Roman" w:cs="Times New Roman"/>
                <w:b/>
                <w:sz w:val="28"/>
                <w:szCs w:val="28"/>
              </w:rPr>
            </w:pPr>
            <w:r w:rsidRPr="00D42E85">
              <w:rPr>
                <w:rFonts w:ascii="Times New Roman" w:hAnsi="Times New Roman" w:cs="Times New Roman"/>
                <w:b/>
                <w:sz w:val="28"/>
                <w:szCs w:val="28"/>
              </w:rPr>
              <w:t>Члены штаба:</w:t>
            </w:r>
          </w:p>
          <w:p w:rsidR="00D42E85" w:rsidRPr="00D42E85" w:rsidRDefault="00D42E85" w:rsidP="008D1257">
            <w:pPr>
              <w:jc w:val="both"/>
              <w:rPr>
                <w:rFonts w:ascii="Times New Roman" w:hAnsi="Times New Roman" w:cs="Times New Roman"/>
                <w:b/>
                <w:sz w:val="28"/>
                <w:szCs w:val="28"/>
              </w:rPr>
            </w:pPr>
          </w:p>
        </w:tc>
        <w:tc>
          <w:tcPr>
            <w:tcW w:w="7920" w:type="dxa"/>
          </w:tcPr>
          <w:p w:rsidR="00D42E85" w:rsidRPr="00D42E85" w:rsidRDefault="00D42E85" w:rsidP="008D1257">
            <w:pPr>
              <w:jc w:val="both"/>
              <w:rPr>
                <w:rFonts w:ascii="Times New Roman" w:hAnsi="Times New Roman" w:cs="Times New Roman"/>
                <w:sz w:val="28"/>
                <w:szCs w:val="28"/>
              </w:rPr>
            </w:pP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Романов А.В.</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Руководитель аппарата Совета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proofErr w:type="spellStart"/>
            <w:r w:rsidRPr="00D42E85">
              <w:rPr>
                <w:rFonts w:ascii="Times New Roman" w:hAnsi="Times New Roman" w:cs="Times New Roman"/>
                <w:bCs/>
                <w:sz w:val="28"/>
                <w:szCs w:val="28"/>
              </w:rPr>
              <w:t>Марданов</w:t>
            </w:r>
            <w:proofErr w:type="spellEnd"/>
            <w:r w:rsidRPr="00D42E85">
              <w:rPr>
                <w:rFonts w:ascii="Times New Roman" w:hAnsi="Times New Roman" w:cs="Times New Roman"/>
                <w:bCs/>
                <w:sz w:val="28"/>
                <w:szCs w:val="28"/>
              </w:rPr>
              <w:t xml:space="preserve"> Р. И.</w:t>
            </w: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 xml:space="preserve">Руководитель Исполкома </w:t>
            </w:r>
            <w:proofErr w:type="spellStart"/>
            <w:r w:rsidRPr="00D42E85">
              <w:rPr>
                <w:rFonts w:ascii="Times New Roman" w:hAnsi="Times New Roman" w:cs="Times New Roman"/>
                <w:bCs/>
                <w:sz w:val="28"/>
                <w:szCs w:val="28"/>
              </w:rPr>
              <w:t>г</w:t>
            </w:r>
            <w:proofErr w:type="gramStart"/>
            <w:r w:rsidRPr="00D42E85">
              <w:rPr>
                <w:rFonts w:ascii="Times New Roman" w:hAnsi="Times New Roman" w:cs="Times New Roman"/>
                <w:bCs/>
                <w:sz w:val="28"/>
                <w:szCs w:val="28"/>
              </w:rPr>
              <w:t>.Е</w:t>
            </w:r>
            <w:proofErr w:type="gramEnd"/>
            <w:r w:rsidRPr="00D42E85">
              <w:rPr>
                <w:rFonts w:ascii="Times New Roman" w:hAnsi="Times New Roman" w:cs="Times New Roman"/>
                <w:bCs/>
                <w:sz w:val="28"/>
                <w:szCs w:val="28"/>
              </w:rPr>
              <w:t>лабуга</w:t>
            </w:r>
            <w:proofErr w:type="spellEnd"/>
            <w:r w:rsidRPr="00D42E85">
              <w:rPr>
                <w:rFonts w:ascii="Times New Roman" w:hAnsi="Times New Roman" w:cs="Times New Roman"/>
                <w:sz w:val="28"/>
                <w:szCs w:val="28"/>
              </w:rPr>
              <w:t>;</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Садыкова Э.И.</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Председатель финансово-бюджетной палаты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proofErr w:type="spellStart"/>
            <w:r w:rsidRPr="00D42E85">
              <w:rPr>
                <w:rFonts w:ascii="Times New Roman" w:hAnsi="Times New Roman" w:cs="Times New Roman"/>
                <w:sz w:val="28"/>
                <w:szCs w:val="28"/>
              </w:rPr>
              <w:t>Назмутдинов</w:t>
            </w:r>
            <w:proofErr w:type="spellEnd"/>
            <w:r w:rsidRPr="00D42E85">
              <w:rPr>
                <w:rFonts w:ascii="Times New Roman" w:hAnsi="Times New Roman" w:cs="Times New Roman"/>
                <w:sz w:val="28"/>
                <w:szCs w:val="28"/>
              </w:rPr>
              <w:t xml:space="preserve"> Л.Ф.</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Председатель правовой палаты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proofErr w:type="spellStart"/>
            <w:r w:rsidRPr="00D42E85">
              <w:rPr>
                <w:rFonts w:ascii="Times New Roman" w:hAnsi="Times New Roman" w:cs="Times New Roman"/>
                <w:sz w:val="28"/>
                <w:szCs w:val="28"/>
              </w:rPr>
              <w:t>Хамидуллин</w:t>
            </w:r>
            <w:proofErr w:type="spellEnd"/>
            <w:r w:rsidRPr="00D42E85">
              <w:rPr>
                <w:rFonts w:ascii="Times New Roman" w:hAnsi="Times New Roman" w:cs="Times New Roman"/>
                <w:sz w:val="28"/>
                <w:szCs w:val="28"/>
              </w:rPr>
              <w:t xml:space="preserve"> Д.Ф.</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proofErr w:type="spellStart"/>
            <w:r w:rsidRPr="00D42E85">
              <w:rPr>
                <w:rFonts w:ascii="Times New Roman" w:hAnsi="Times New Roman" w:cs="Times New Roman"/>
                <w:sz w:val="28"/>
                <w:szCs w:val="28"/>
              </w:rPr>
              <w:t>И.о</w:t>
            </w:r>
            <w:proofErr w:type="spellEnd"/>
            <w:r w:rsidRPr="00D42E85">
              <w:rPr>
                <w:rFonts w:ascii="Times New Roman" w:hAnsi="Times New Roman" w:cs="Times New Roman"/>
                <w:sz w:val="28"/>
                <w:szCs w:val="28"/>
              </w:rPr>
              <w:t xml:space="preserve">. председателя  палаты перспективного социально-экономического развития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Петров Е.Ю.</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Председатель земельно-имущественной палаты</w:t>
            </w:r>
          </w:p>
        </w:tc>
      </w:tr>
      <w:tr w:rsidR="00D42E85" w:rsidRPr="00D42E85" w:rsidTr="008D1257">
        <w:tc>
          <w:tcPr>
            <w:tcW w:w="2525" w:type="dxa"/>
          </w:tcPr>
          <w:p w:rsidR="00D42E85" w:rsidRPr="00D42E85" w:rsidRDefault="00D42E85" w:rsidP="008D1257">
            <w:pPr>
              <w:tabs>
                <w:tab w:val="left" w:pos="7440"/>
              </w:tabs>
              <w:rPr>
                <w:rFonts w:ascii="Times New Roman" w:hAnsi="Times New Roman" w:cs="Times New Roman"/>
                <w:bCs/>
                <w:iCs/>
                <w:sz w:val="28"/>
                <w:szCs w:val="28"/>
              </w:rPr>
            </w:pPr>
            <w:proofErr w:type="spellStart"/>
            <w:r w:rsidRPr="00D42E85">
              <w:rPr>
                <w:rFonts w:ascii="Times New Roman" w:hAnsi="Times New Roman" w:cs="Times New Roman"/>
                <w:bCs/>
                <w:iCs/>
                <w:sz w:val="28"/>
                <w:szCs w:val="28"/>
              </w:rPr>
              <w:t>Сазанова</w:t>
            </w:r>
            <w:proofErr w:type="spellEnd"/>
            <w:r w:rsidRPr="00D42E85">
              <w:rPr>
                <w:rFonts w:ascii="Times New Roman" w:hAnsi="Times New Roman" w:cs="Times New Roman"/>
                <w:bCs/>
                <w:iCs/>
                <w:sz w:val="28"/>
                <w:szCs w:val="28"/>
              </w:rPr>
              <w:t xml:space="preserve"> В. А.</w:t>
            </w:r>
          </w:p>
          <w:p w:rsidR="00D42E85" w:rsidRPr="00D42E85" w:rsidRDefault="00D42E85" w:rsidP="008D1257">
            <w:pPr>
              <w:tabs>
                <w:tab w:val="left" w:pos="7440"/>
              </w:tabs>
              <w:rPr>
                <w:rFonts w:ascii="Times New Roman" w:hAnsi="Times New Roman" w:cs="Times New Roman"/>
                <w:bCs/>
                <w:i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Председатель контрольно-счетной  палаты</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Рыбакова Л.Н.</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Заместитель руководителя Исполнительного комитета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муниципального района по социальным вопросам;</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Волкова О.В.</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Начальник отдела по работе с органами местного самоуправления поселений Совета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муниципального района;</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proofErr w:type="spellStart"/>
            <w:r w:rsidRPr="00D42E85">
              <w:rPr>
                <w:rFonts w:ascii="Times New Roman" w:hAnsi="Times New Roman" w:cs="Times New Roman"/>
                <w:sz w:val="28"/>
                <w:szCs w:val="28"/>
              </w:rPr>
              <w:t>Губянова</w:t>
            </w:r>
            <w:proofErr w:type="spellEnd"/>
            <w:r w:rsidRPr="00D42E85">
              <w:rPr>
                <w:rFonts w:ascii="Times New Roman" w:hAnsi="Times New Roman" w:cs="Times New Roman"/>
                <w:sz w:val="28"/>
                <w:szCs w:val="28"/>
              </w:rPr>
              <w:t xml:space="preserve"> Л.Е.</w:t>
            </w:r>
          </w:p>
        </w:tc>
        <w:tc>
          <w:tcPr>
            <w:tcW w:w="7920" w:type="dxa"/>
          </w:tcPr>
          <w:p w:rsidR="00D42E85" w:rsidRPr="00D42E85" w:rsidRDefault="00D42E85" w:rsidP="00D42E85">
            <w:pPr>
              <w:numPr>
                <w:ilvl w:val="0"/>
                <w:numId w:val="3"/>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Начальник отдела по работе со СМИ Совета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муниципального района;</w:t>
            </w:r>
          </w:p>
        </w:tc>
      </w:tr>
      <w:tr w:rsidR="00D42E85" w:rsidRPr="00D42E85" w:rsidTr="008D1257">
        <w:tc>
          <w:tcPr>
            <w:tcW w:w="2525" w:type="dxa"/>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Филиппов В.Н.</w:t>
            </w: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 xml:space="preserve">Директор Департамента ЖКХ и строительства </w:t>
            </w: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 xml:space="preserve">Ахметзянов Ш.Г. </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Главный врач ГАУЗ «</w:t>
            </w:r>
            <w:proofErr w:type="spellStart"/>
            <w:r w:rsidRPr="00D42E85">
              <w:rPr>
                <w:rFonts w:ascii="Times New Roman" w:hAnsi="Times New Roman" w:cs="Times New Roman"/>
                <w:sz w:val="28"/>
                <w:szCs w:val="28"/>
              </w:rPr>
              <w:t>Елабужская</w:t>
            </w:r>
            <w:proofErr w:type="spellEnd"/>
            <w:r w:rsidRPr="00D42E85">
              <w:rPr>
                <w:rFonts w:ascii="Times New Roman" w:hAnsi="Times New Roman" w:cs="Times New Roman"/>
                <w:sz w:val="28"/>
                <w:szCs w:val="28"/>
              </w:rPr>
              <w:t xml:space="preserve"> центральная районная больница»</w:t>
            </w:r>
          </w:p>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Ахметов И.К.</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Начальник Управления сельского хозяйства и продовольствия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Глинская Е. Е.</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 xml:space="preserve">Начальник  ГУ Управление пенсионного фонда РФ в </w:t>
            </w:r>
            <w:proofErr w:type="spellStart"/>
            <w:r w:rsidRPr="00D42E85">
              <w:rPr>
                <w:rFonts w:ascii="Times New Roman" w:hAnsi="Times New Roman" w:cs="Times New Roman"/>
                <w:bCs/>
                <w:sz w:val="28"/>
                <w:szCs w:val="28"/>
              </w:rPr>
              <w:t>Елабужском</w:t>
            </w:r>
            <w:proofErr w:type="spellEnd"/>
            <w:r w:rsidRPr="00D42E85">
              <w:rPr>
                <w:rFonts w:ascii="Times New Roman" w:hAnsi="Times New Roman" w:cs="Times New Roman"/>
                <w:bCs/>
                <w:sz w:val="28"/>
                <w:szCs w:val="28"/>
              </w:rPr>
              <w:t xml:space="preserve"> районе и </w:t>
            </w:r>
            <w:proofErr w:type="spellStart"/>
            <w:r w:rsidRPr="00D42E85">
              <w:rPr>
                <w:rFonts w:ascii="Times New Roman" w:hAnsi="Times New Roman" w:cs="Times New Roman"/>
                <w:bCs/>
                <w:sz w:val="28"/>
                <w:szCs w:val="28"/>
              </w:rPr>
              <w:t>г</w:t>
            </w:r>
            <w:proofErr w:type="gramStart"/>
            <w:r w:rsidRPr="00D42E85">
              <w:rPr>
                <w:rFonts w:ascii="Times New Roman" w:hAnsi="Times New Roman" w:cs="Times New Roman"/>
                <w:bCs/>
                <w:sz w:val="28"/>
                <w:szCs w:val="28"/>
              </w:rPr>
              <w:t>.Е</w:t>
            </w:r>
            <w:proofErr w:type="gramEnd"/>
            <w:r w:rsidRPr="00D42E85">
              <w:rPr>
                <w:rFonts w:ascii="Times New Roman" w:hAnsi="Times New Roman" w:cs="Times New Roman"/>
                <w:bCs/>
                <w:sz w:val="28"/>
                <w:szCs w:val="28"/>
              </w:rPr>
              <w:t>лабуге</w:t>
            </w:r>
            <w:proofErr w:type="spellEnd"/>
            <w:r w:rsidRPr="00D42E85">
              <w:rPr>
                <w:rFonts w:ascii="Times New Roman" w:hAnsi="Times New Roman" w:cs="Times New Roman"/>
                <w:bCs/>
                <w:sz w:val="28"/>
                <w:szCs w:val="28"/>
              </w:rPr>
              <w:t xml:space="preserve"> РТ</w:t>
            </w: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Дёмина Ю.Л</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proofErr w:type="spellStart"/>
            <w:r w:rsidRPr="00D42E85">
              <w:rPr>
                <w:rFonts w:ascii="Times New Roman" w:hAnsi="Times New Roman" w:cs="Times New Roman"/>
                <w:bCs/>
                <w:sz w:val="28"/>
                <w:szCs w:val="28"/>
              </w:rPr>
              <w:t>И.о</w:t>
            </w:r>
            <w:proofErr w:type="spellEnd"/>
            <w:r w:rsidRPr="00D42E85">
              <w:rPr>
                <w:rFonts w:ascii="Times New Roman" w:hAnsi="Times New Roman" w:cs="Times New Roman"/>
                <w:bCs/>
                <w:sz w:val="28"/>
                <w:szCs w:val="28"/>
              </w:rPr>
              <w:t>. директора  Г</w:t>
            </w:r>
            <w:r w:rsidRPr="00D42E85">
              <w:rPr>
                <w:rFonts w:ascii="Times New Roman" w:hAnsi="Times New Roman" w:cs="Times New Roman"/>
                <w:bCs/>
                <w:sz w:val="28"/>
                <w:szCs w:val="28"/>
                <w:lang w:val="en-US"/>
              </w:rPr>
              <w:t>K</w:t>
            </w:r>
            <w:r w:rsidRPr="00D42E85">
              <w:rPr>
                <w:rFonts w:ascii="Times New Roman" w:hAnsi="Times New Roman" w:cs="Times New Roman"/>
                <w:bCs/>
                <w:sz w:val="28"/>
                <w:szCs w:val="28"/>
              </w:rPr>
              <w:t xml:space="preserve">У «Центр занятости населения </w:t>
            </w:r>
            <w:proofErr w:type="spellStart"/>
            <w:r w:rsidRPr="00D42E85">
              <w:rPr>
                <w:rFonts w:ascii="Times New Roman" w:hAnsi="Times New Roman" w:cs="Times New Roman"/>
                <w:bCs/>
                <w:sz w:val="28"/>
                <w:szCs w:val="28"/>
              </w:rPr>
              <w:t>г</w:t>
            </w:r>
            <w:proofErr w:type="gramStart"/>
            <w:r w:rsidRPr="00D42E85">
              <w:rPr>
                <w:rFonts w:ascii="Times New Roman" w:hAnsi="Times New Roman" w:cs="Times New Roman"/>
                <w:bCs/>
                <w:sz w:val="28"/>
                <w:szCs w:val="28"/>
              </w:rPr>
              <w:t>.Е</w:t>
            </w:r>
            <w:proofErr w:type="gramEnd"/>
            <w:r w:rsidRPr="00D42E85">
              <w:rPr>
                <w:rFonts w:ascii="Times New Roman" w:hAnsi="Times New Roman" w:cs="Times New Roman"/>
                <w:bCs/>
                <w:sz w:val="28"/>
                <w:szCs w:val="28"/>
              </w:rPr>
              <w:t>лабуга</w:t>
            </w:r>
            <w:proofErr w:type="spellEnd"/>
            <w:r w:rsidRPr="00D42E85">
              <w:rPr>
                <w:rFonts w:ascii="Times New Roman" w:hAnsi="Times New Roman" w:cs="Times New Roman"/>
                <w:bCs/>
                <w:sz w:val="28"/>
                <w:szCs w:val="28"/>
              </w:rPr>
              <w:t>»</w:t>
            </w:r>
            <w:r w:rsidRPr="00D42E85">
              <w:rPr>
                <w:rFonts w:ascii="Times New Roman" w:hAnsi="Times New Roman" w:cs="Times New Roman"/>
                <w:sz w:val="28"/>
                <w:szCs w:val="28"/>
              </w:rPr>
              <w:t xml:space="preserve"> (по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Прохорова С.В.</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Начальник Управления социальной защиты населения МСЗ РТ (по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Костюкова О. Ю.</w:t>
            </w: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Начальник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отдела Государственной статистики по РТ </w:t>
            </w: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proofErr w:type="spellStart"/>
            <w:r w:rsidRPr="00D42E85">
              <w:rPr>
                <w:rFonts w:ascii="Times New Roman" w:hAnsi="Times New Roman" w:cs="Times New Roman"/>
                <w:bCs/>
                <w:sz w:val="28"/>
                <w:szCs w:val="28"/>
              </w:rPr>
              <w:t>Шарафутдинов</w:t>
            </w:r>
            <w:proofErr w:type="spellEnd"/>
            <w:r w:rsidRPr="00D42E85">
              <w:rPr>
                <w:rFonts w:ascii="Times New Roman" w:hAnsi="Times New Roman" w:cs="Times New Roman"/>
                <w:bCs/>
                <w:sz w:val="28"/>
                <w:szCs w:val="28"/>
              </w:rPr>
              <w:t xml:space="preserve"> </w:t>
            </w:r>
            <w:proofErr w:type="gramStart"/>
            <w:r w:rsidRPr="00D42E85">
              <w:rPr>
                <w:rFonts w:ascii="Times New Roman" w:hAnsi="Times New Roman" w:cs="Times New Roman"/>
                <w:bCs/>
                <w:sz w:val="28"/>
                <w:szCs w:val="28"/>
              </w:rPr>
              <w:t>Р</w:t>
            </w:r>
            <w:proofErr w:type="gramEnd"/>
            <w:r w:rsidRPr="00D42E85">
              <w:rPr>
                <w:rFonts w:ascii="Times New Roman" w:hAnsi="Times New Roman" w:cs="Times New Roman"/>
                <w:bCs/>
                <w:sz w:val="28"/>
                <w:szCs w:val="28"/>
              </w:rPr>
              <w:t xml:space="preserve"> М.</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Елабужский городской  прокурор </w:t>
            </w:r>
            <w:r w:rsidRPr="00D42E85">
              <w:rPr>
                <w:rFonts w:ascii="Times New Roman" w:hAnsi="Times New Roman" w:cs="Times New Roman"/>
                <w:sz w:val="28"/>
                <w:szCs w:val="28"/>
              </w:rPr>
              <w:t>(по согласованию)</w:t>
            </w:r>
          </w:p>
          <w:p w:rsidR="00D42E85" w:rsidRPr="00D42E85" w:rsidRDefault="00D42E85" w:rsidP="008D1257">
            <w:pPr>
              <w:ind w:left="720"/>
              <w:jc w:val="both"/>
              <w:rPr>
                <w:rFonts w:ascii="Times New Roman" w:hAnsi="Times New Roman" w:cs="Times New Roman"/>
                <w:bCs/>
                <w:sz w:val="28"/>
                <w:szCs w:val="28"/>
              </w:rPr>
            </w:pP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Пономарев Ю.Н.</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sz w:val="28"/>
                <w:szCs w:val="28"/>
              </w:rPr>
              <w:t xml:space="preserve">Начальник  отдела МВД России по </w:t>
            </w:r>
            <w:proofErr w:type="spellStart"/>
            <w:r w:rsidRPr="00D42E85">
              <w:rPr>
                <w:rFonts w:ascii="Times New Roman" w:hAnsi="Times New Roman" w:cs="Times New Roman"/>
                <w:sz w:val="28"/>
                <w:szCs w:val="28"/>
              </w:rPr>
              <w:t>Елабужскому</w:t>
            </w:r>
            <w:proofErr w:type="spellEnd"/>
            <w:r w:rsidRPr="00D42E85">
              <w:rPr>
                <w:rFonts w:ascii="Times New Roman" w:hAnsi="Times New Roman" w:cs="Times New Roman"/>
                <w:sz w:val="28"/>
                <w:szCs w:val="28"/>
              </w:rPr>
              <w:t xml:space="preserve"> району (по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proofErr w:type="spellStart"/>
            <w:r w:rsidRPr="00D42E85">
              <w:rPr>
                <w:rFonts w:ascii="Times New Roman" w:hAnsi="Times New Roman" w:cs="Times New Roman"/>
                <w:bCs/>
                <w:sz w:val="28"/>
                <w:szCs w:val="28"/>
              </w:rPr>
              <w:t>Залялов</w:t>
            </w:r>
            <w:proofErr w:type="spellEnd"/>
            <w:r w:rsidRPr="00D42E85">
              <w:rPr>
                <w:rFonts w:ascii="Times New Roman" w:hAnsi="Times New Roman" w:cs="Times New Roman"/>
                <w:bCs/>
                <w:sz w:val="28"/>
                <w:szCs w:val="28"/>
              </w:rPr>
              <w:t xml:space="preserve"> И. Н.</w:t>
            </w:r>
          </w:p>
          <w:p w:rsidR="00D42E85" w:rsidRPr="00D42E85" w:rsidRDefault="00D42E85" w:rsidP="008D1257">
            <w:pPr>
              <w:rPr>
                <w:rFonts w:ascii="Times New Roman" w:hAnsi="Times New Roman" w:cs="Times New Roman"/>
                <w:bCs/>
                <w:sz w:val="28"/>
                <w:szCs w:val="28"/>
              </w:rPr>
            </w:pP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 xml:space="preserve">Начальник отдела - Старший судебный пристав </w:t>
            </w:r>
            <w:proofErr w:type="spellStart"/>
            <w:r w:rsidRPr="00D42E85">
              <w:rPr>
                <w:rFonts w:ascii="Times New Roman" w:hAnsi="Times New Roman" w:cs="Times New Roman"/>
                <w:bCs/>
                <w:sz w:val="28"/>
                <w:szCs w:val="28"/>
              </w:rPr>
              <w:t>Елабужского</w:t>
            </w:r>
            <w:proofErr w:type="spellEnd"/>
            <w:r w:rsidRPr="00D42E85">
              <w:rPr>
                <w:rFonts w:ascii="Times New Roman" w:hAnsi="Times New Roman" w:cs="Times New Roman"/>
                <w:bCs/>
                <w:sz w:val="28"/>
                <w:szCs w:val="28"/>
              </w:rPr>
              <w:t xml:space="preserve"> районного отдела судебных приставов УФССП по РТ  </w:t>
            </w: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rPr>
                <w:rFonts w:ascii="Times New Roman" w:hAnsi="Times New Roman" w:cs="Times New Roman"/>
                <w:bCs/>
                <w:sz w:val="28"/>
                <w:szCs w:val="28"/>
              </w:rPr>
            </w:pPr>
            <w:r w:rsidRPr="00D42E85">
              <w:rPr>
                <w:rFonts w:ascii="Times New Roman" w:hAnsi="Times New Roman" w:cs="Times New Roman"/>
                <w:bCs/>
                <w:sz w:val="28"/>
                <w:szCs w:val="28"/>
              </w:rPr>
              <w:t>Сафин А. М.</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Начальник Межрайонной инспекции Федеральной налоговой службы  №9 по Р</w:t>
            </w:r>
            <w:proofErr w:type="gramStart"/>
            <w:r w:rsidRPr="00D42E85">
              <w:rPr>
                <w:rFonts w:ascii="Times New Roman" w:hAnsi="Times New Roman" w:cs="Times New Roman"/>
                <w:bCs/>
                <w:sz w:val="28"/>
                <w:szCs w:val="28"/>
              </w:rPr>
              <w:t>Т</w:t>
            </w:r>
            <w:r w:rsidRPr="00D42E85">
              <w:rPr>
                <w:rFonts w:ascii="Times New Roman" w:hAnsi="Times New Roman" w:cs="Times New Roman"/>
                <w:sz w:val="28"/>
                <w:szCs w:val="28"/>
              </w:rPr>
              <w:t>(</w:t>
            </w:r>
            <w:proofErr w:type="gramEnd"/>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tabs>
                <w:tab w:val="left" w:pos="1905"/>
              </w:tabs>
              <w:rPr>
                <w:rFonts w:ascii="Times New Roman" w:hAnsi="Times New Roman" w:cs="Times New Roman"/>
                <w:bCs/>
                <w:sz w:val="28"/>
                <w:szCs w:val="28"/>
              </w:rPr>
            </w:pPr>
            <w:proofErr w:type="spellStart"/>
            <w:r w:rsidRPr="00D42E85">
              <w:rPr>
                <w:rFonts w:ascii="Times New Roman" w:hAnsi="Times New Roman" w:cs="Times New Roman"/>
                <w:bCs/>
                <w:sz w:val="28"/>
                <w:szCs w:val="28"/>
              </w:rPr>
              <w:t>Шаймарданов</w:t>
            </w:r>
            <w:proofErr w:type="spellEnd"/>
            <w:r w:rsidRPr="00D42E85">
              <w:rPr>
                <w:rFonts w:ascii="Times New Roman" w:hAnsi="Times New Roman" w:cs="Times New Roman"/>
                <w:bCs/>
                <w:sz w:val="28"/>
                <w:szCs w:val="28"/>
              </w:rPr>
              <w:t xml:space="preserve"> И. З.</w:t>
            </w:r>
          </w:p>
          <w:p w:rsidR="00D42E85" w:rsidRPr="00D42E85" w:rsidRDefault="00D42E85" w:rsidP="008D1257">
            <w:pPr>
              <w:rPr>
                <w:rFonts w:ascii="Times New Roman" w:hAnsi="Times New Roman" w:cs="Times New Roman"/>
                <w:bCs/>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Директор  ГУ РО Фонда социального страхования РФ по РТ филиал №13 </w:t>
            </w:r>
            <w:r w:rsidRPr="00D42E85">
              <w:rPr>
                <w:rFonts w:ascii="Times New Roman" w:hAnsi="Times New Roman" w:cs="Times New Roman"/>
                <w:sz w:val="28"/>
                <w:szCs w:val="28"/>
              </w:rPr>
              <w:t>(по согласованию)</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Васильев В.В.</w:t>
            </w:r>
          </w:p>
          <w:p w:rsidR="00D42E85" w:rsidRPr="00D42E85" w:rsidRDefault="00D42E85" w:rsidP="008D1257">
            <w:pPr>
              <w:jc w:val="both"/>
              <w:rPr>
                <w:rFonts w:ascii="Times New Roman" w:hAnsi="Times New Roman" w:cs="Times New Roman"/>
                <w:sz w:val="28"/>
                <w:szCs w:val="28"/>
              </w:rPr>
            </w:pP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sz w:val="28"/>
                <w:szCs w:val="28"/>
              </w:rPr>
            </w:pPr>
            <w:r w:rsidRPr="00D42E85">
              <w:rPr>
                <w:rFonts w:ascii="Times New Roman" w:hAnsi="Times New Roman" w:cs="Times New Roman"/>
                <w:bCs/>
                <w:sz w:val="28"/>
                <w:szCs w:val="28"/>
              </w:rPr>
              <w:t>Директор МУП «По привлечению инвестиций и развития территорий ЕМР»</w:t>
            </w:r>
            <w:r w:rsidRPr="00D42E85">
              <w:rPr>
                <w:rFonts w:ascii="Times New Roman" w:hAnsi="Times New Roman" w:cs="Times New Roman"/>
                <w:sz w:val="28"/>
                <w:szCs w:val="28"/>
              </w:rPr>
              <w:t xml:space="preserve"> (по согласованию)</w:t>
            </w:r>
          </w:p>
        </w:tc>
      </w:tr>
      <w:tr w:rsidR="00D42E85" w:rsidRPr="00D42E85" w:rsidTr="008D1257">
        <w:tc>
          <w:tcPr>
            <w:tcW w:w="2525" w:type="dxa"/>
          </w:tcPr>
          <w:p w:rsidR="00D42E85" w:rsidRPr="00D42E85" w:rsidRDefault="00D42E85" w:rsidP="008D1257">
            <w:pPr>
              <w:jc w:val="both"/>
              <w:rPr>
                <w:rFonts w:ascii="Times New Roman" w:hAnsi="Times New Roman" w:cs="Times New Roman"/>
                <w:sz w:val="28"/>
                <w:szCs w:val="28"/>
              </w:rPr>
            </w:pPr>
            <w:proofErr w:type="spellStart"/>
            <w:r w:rsidRPr="00D42E85">
              <w:rPr>
                <w:rFonts w:ascii="Times New Roman" w:hAnsi="Times New Roman" w:cs="Times New Roman"/>
                <w:sz w:val="28"/>
                <w:szCs w:val="28"/>
              </w:rPr>
              <w:t>Зайнутдинова</w:t>
            </w:r>
            <w:proofErr w:type="spellEnd"/>
            <w:r w:rsidRPr="00D42E85">
              <w:rPr>
                <w:rFonts w:ascii="Times New Roman" w:hAnsi="Times New Roman" w:cs="Times New Roman"/>
                <w:sz w:val="28"/>
                <w:szCs w:val="28"/>
              </w:rPr>
              <w:t xml:space="preserve"> </w:t>
            </w:r>
          </w:p>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М. А.</w:t>
            </w:r>
          </w:p>
        </w:tc>
        <w:tc>
          <w:tcPr>
            <w:tcW w:w="7920" w:type="dxa"/>
          </w:tcPr>
          <w:p w:rsidR="00D42E85" w:rsidRPr="00D42E85" w:rsidRDefault="00D42E85" w:rsidP="00D42E85">
            <w:pPr>
              <w:numPr>
                <w:ilvl w:val="0"/>
                <w:numId w:val="2"/>
              </w:numPr>
              <w:spacing w:after="0" w:line="240" w:lineRule="auto"/>
              <w:jc w:val="both"/>
              <w:rPr>
                <w:rFonts w:ascii="Times New Roman" w:hAnsi="Times New Roman" w:cs="Times New Roman"/>
                <w:bCs/>
                <w:sz w:val="28"/>
                <w:szCs w:val="28"/>
              </w:rPr>
            </w:pPr>
            <w:r w:rsidRPr="00D42E85">
              <w:rPr>
                <w:rFonts w:ascii="Times New Roman" w:hAnsi="Times New Roman" w:cs="Times New Roman"/>
                <w:bCs/>
                <w:sz w:val="28"/>
                <w:szCs w:val="28"/>
              </w:rPr>
              <w:t xml:space="preserve">Председатель координационного совета председателей профкомов в ЕМР  </w:t>
            </w:r>
            <w:r w:rsidRPr="00D42E85">
              <w:rPr>
                <w:rFonts w:ascii="Times New Roman" w:hAnsi="Times New Roman" w:cs="Times New Roman"/>
                <w:sz w:val="28"/>
                <w:szCs w:val="28"/>
              </w:rPr>
              <w:t>(по согласованию)</w:t>
            </w:r>
          </w:p>
        </w:tc>
      </w:tr>
    </w:tbl>
    <w:p w:rsidR="00D42E85" w:rsidRPr="00D42E85" w:rsidRDefault="00D42E85" w:rsidP="00D42E85">
      <w:pPr>
        <w:tabs>
          <w:tab w:val="left" w:pos="5760"/>
        </w:tabs>
        <w:jc w:val="both"/>
        <w:rPr>
          <w:rFonts w:ascii="Times New Roman" w:hAnsi="Times New Roman" w:cs="Times New Roman"/>
          <w:sz w:val="28"/>
          <w:szCs w:val="28"/>
        </w:rPr>
      </w:pPr>
      <w:r w:rsidRPr="00D42E85">
        <w:rPr>
          <w:rFonts w:ascii="Times New Roman" w:hAnsi="Times New Roman" w:cs="Times New Roman"/>
          <w:sz w:val="28"/>
          <w:szCs w:val="28"/>
        </w:rPr>
        <w:t xml:space="preserve">                                                                                                                                         </w:t>
      </w:r>
    </w:p>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rsidP="00D42E85">
      <w:pPr>
        <w:spacing w:after="0" w:line="240" w:lineRule="auto"/>
        <w:ind w:firstLine="5670"/>
        <w:rPr>
          <w:rFonts w:ascii="Times New Roman" w:hAnsi="Times New Roman" w:cs="Times New Roman"/>
          <w:sz w:val="28"/>
          <w:szCs w:val="28"/>
        </w:rPr>
      </w:pPr>
      <w:r w:rsidRPr="00D42E85">
        <w:rPr>
          <w:rFonts w:ascii="Times New Roman" w:hAnsi="Times New Roman" w:cs="Times New Roman"/>
          <w:sz w:val="28"/>
          <w:szCs w:val="28"/>
        </w:rPr>
        <w:t>Приложение № 3</w:t>
      </w:r>
    </w:p>
    <w:p w:rsidR="00D42E85" w:rsidRPr="00D42E85" w:rsidRDefault="00D42E85" w:rsidP="00D42E85">
      <w:pPr>
        <w:spacing w:after="0" w:line="240" w:lineRule="auto"/>
        <w:ind w:firstLine="5670"/>
        <w:rPr>
          <w:rFonts w:ascii="Times New Roman" w:hAnsi="Times New Roman" w:cs="Times New Roman"/>
          <w:sz w:val="28"/>
          <w:szCs w:val="28"/>
        </w:rPr>
      </w:pPr>
      <w:r w:rsidRPr="00D42E85">
        <w:rPr>
          <w:rFonts w:ascii="Times New Roman" w:hAnsi="Times New Roman" w:cs="Times New Roman"/>
          <w:sz w:val="28"/>
          <w:szCs w:val="28"/>
        </w:rPr>
        <w:t>к  постановлению Главы</w:t>
      </w:r>
    </w:p>
    <w:p w:rsidR="00D42E85" w:rsidRPr="00D42E85" w:rsidRDefault="00D42E85" w:rsidP="00D42E85">
      <w:pPr>
        <w:spacing w:after="0" w:line="240" w:lineRule="auto"/>
        <w:ind w:firstLine="5670"/>
        <w:rPr>
          <w:rFonts w:ascii="Times New Roman" w:hAnsi="Times New Roman" w:cs="Times New Roman"/>
          <w:sz w:val="28"/>
          <w:szCs w:val="28"/>
        </w:rPr>
      </w:pP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w:t>
      </w:r>
      <w:r w:rsidRPr="00D42E85">
        <w:rPr>
          <w:rFonts w:ascii="Times New Roman" w:hAnsi="Times New Roman" w:cs="Times New Roman"/>
          <w:sz w:val="28"/>
          <w:szCs w:val="28"/>
        </w:rPr>
        <w:t xml:space="preserve">                </w:t>
      </w:r>
    </w:p>
    <w:p w:rsidR="00D42E85" w:rsidRPr="00D42E85" w:rsidRDefault="00D42E85" w:rsidP="00D42E85">
      <w:pPr>
        <w:spacing w:after="0" w:line="240" w:lineRule="auto"/>
        <w:ind w:firstLine="5670"/>
        <w:rPr>
          <w:rFonts w:ascii="Times New Roman" w:hAnsi="Times New Roman" w:cs="Times New Roman"/>
          <w:sz w:val="28"/>
          <w:szCs w:val="28"/>
        </w:rPr>
      </w:pPr>
      <w:r w:rsidRPr="00D42E85">
        <w:rPr>
          <w:rFonts w:ascii="Times New Roman" w:hAnsi="Times New Roman" w:cs="Times New Roman"/>
          <w:sz w:val="28"/>
          <w:szCs w:val="28"/>
        </w:rPr>
        <w:t xml:space="preserve">муниципального района  </w:t>
      </w:r>
    </w:p>
    <w:p w:rsidR="00D42E85" w:rsidRPr="00D42E85" w:rsidRDefault="00D42E85" w:rsidP="00D42E85">
      <w:pPr>
        <w:spacing w:after="0" w:line="240" w:lineRule="auto"/>
        <w:ind w:firstLine="5670"/>
        <w:jc w:val="both"/>
        <w:rPr>
          <w:rFonts w:ascii="Times New Roman" w:hAnsi="Times New Roman" w:cs="Times New Roman"/>
          <w:sz w:val="28"/>
          <w:szCs w:val="28"/>
          <w:u w:val="single"/>
        </w:rPr>
      </w:pPr>
      <w:r w:rsidRPr="00D42E85">
        <w:rPr>
          <w:rFonts w:ascii="Times New Roman" w:hAnsi="Times New Roman" w:cs="Times New Roman"/>
          <w:sz w:val="28"/>
          <w:szCs w:val="28"/>
          <w:u w:val="single"/>
        </w:rPr>
        <w:t xml:space="preserve">№ 363  </w:t>
      </w:r>
    </w:p>
    <w:p w:rsidR="00D42E85" w:rsidRPr="00D42E85" w:rsidRDefault="00D42E85" w:rsidP="00D42E85">
      <w:pPr>
        <w:spacing w:after="0" w:line="240" w:lineRule="auto"/>
        <w:ind w:firstLine="5670"/>
        <w:jc w:val="both"/>
        <w:rPr>
          <w:rFonts w:ascii="Times New Roman" w:hAnsi="Times New Roman" w:cs="Times New Roman"/>
          <w:sz w:val="28"/>
          <w:szCs w:val="28"/>
          <w:u w:val="single"/>
        </w:rPr>
      </w:pPr>
      <w:r w:rsidRPr="00D42E85">
        <w:rPr>
          <w:rFonts w:ascii="Times New Roman" w:hAnsi="Times New Roman" w:cs="Times New Roman"/>
          <w:sz w:val="28"/>
          <w:szCs w:val="28"/>
          <w:u w:val="single"/>
        </w:rPr>
        <w:t>от  «02»  февраля</w:t>
      </w:r>
      <w:r w:rsidRPr="00D42E85">
        <w:rPr>
          <w:rFonts w:ascii="Times New Roman" w:hAnsi="Times New Roman" w:cs="Times New Roman"/>
          <w:sz w:val="28"/>
          <w:szCs w:val="28"/>
          <w:u w:val="single"/>
        </w:rPr>
        <w:t xml:space="preserve"> </w:t>
      </w:r>
      <w:r w:rsidRPr="00D42E85">
        <w:rPr>
          <w:rFonts w:ascii="Times New Roman" w:hAnsi="Times New Roman" w:cs="Times New Roman"/>
          <w:sz w:val="28"/>
          <w:szCs w:val="28"/>
          <w:u w:val="single"/>
        </w:rPr>
        <w:t xml:space="preserve">2015г. </w:t>
      </w:r>
    </w:p>
    <w:p w:rsidR="00D42E85" w:rsidRPr="00D42E85" w:rsidRDefault="00D42E85" w:rsidP="00D42E85">
      <w:pPr>
        <w:ind w:left="6804" w:firstLine="6237"/>
        <w:rPr>
          <w:rFonts w:ascii="Times New Roman" w:hAnsi="Times New Roman" w:cs="Times New Roman"/>
          <w:sz w:val="28"/>
          <w:szCs w:val="28"/>
        </w:rPr>
      </w:pPr>
    </w:p>
    <w:p w:rsidR="00D42E85" w:rsidRPr="00D42E85" w:rsidRDefault="00D42E85" w:rsidP="00D42E85">
      <w:pPr>
        <w:jc w:val="center"/>
        <w:rPr>
          <w:rFonts w:ascii="Times New Roman" w:hAnsi="Times New Roman" w:cs="Times New Roman"/>
          <w:b/>
          <w:bCs/>
          <w:sz w:val="28"/>
          <w:szCs w:val="28"/>
        </w:rPr>
      </w:pPr>
      <w:r w:rsidRPr="00D42E85">
        <w:rPr>
          <w:rFonts w:ascii="Times New Roman" w:hAnsi="Times New Roman" w:cs="Times New Roman"/>
          <w:b/>
          <w:bCs/>
          <w:sz w:val="28"/>
          <w:szCs w:val="28"/>
        </w:rPr>
        <w:t>ПЛАН </w:t>
      </w:r>
      <w:hyperlink r:id="rId35" w:history="1">
        <w:r w:rsidRPr="00D42E85">
          <w:rPr>
            <w:rFonts w:ascii="Times New Roman" w:hAnsi="Times New Roman" w:cs="Times New Roman"/>
            <w:b/>
            <w:bCs/>
            <w:sz w:val="28"/>
            <w:szCs w:val="28"/>
          </w:rPr>
          <w:t>АНТИКРИЗИСНЫХ</w:t>
        </w:r>
      </w:hyperlink>
      <w:r w:rsidRPr="00D42E85">
        <w:rPr>
          <w:rFonts w:ascii="Times New Roman" w:hAnsi="Times New Roman" w:cs="Times New Roman"/>
          <w:b/>
          <w:bCs/>
          <w:sz w:val="28"/>
          <w:szCs w:val="28"/>
        </w:rPr>
        <w:t> МЕР НА ТЕРРИТОРИИ ЕЛАБУЖСКОГО МУНИЦИПАЛЬНОГО РАЙОНА</w:t>
      </w:r>
    </w:p>
    <w:p w:rsidR="00D42E85" w:rsidRPr="00D42E85" w:rsidRDefault="00D42E85" w:rsidP="00D42E85">
      <w:pPr>
        <w:jc w:val="center"/>
        <w:rPr>
          <w:rFonts w:ascii="Times New Roman" w:hAnsi="Times New Roman" w:cs="Times New Roman"/>
          <w:sz w:val="28"/>
          <w:szCs w:val="28"/>
        </w:rPr>
      </w:pPr>
    </w:p>
    <w:tbl>
      <w:tblPr>
        <w:tblW w:w="10774"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4669"/>
        <w:gridCol w:w="147"/>
        <w:gridCol w:w="1554"/>
        <w:gridCol w:w="3931"/>
      </w:tblGrid>
      <w:tr w:rsidR="00D42E85" w:rsidRPr="00D42E85" w:rsidTr="008D1257">
        <w:trPr>
          <w:tblCellSpacing w:w="15" w:type="dxa"/>
        </w:trPr>
        <w:tc>
          <w:tcPr>
            <w:tcW w:w="374" w:type="dxa"/>
            <w:vAlign w:val="center"/>
            <w:hideMark/>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w:t>
            </w:r>
          </w:p>
          <w:p w:rsidR="00D42E85" w:rsidRPr="00D42E85" w:rsidRDefault="00D42E85" w:rsidP="008D1257">
            <w:pPr>
              <w:jc w:val="center"/>
              <w:rPr>
                <w:rFonts w:ascii="Times New Roman" w:hAnsi="Times New Roman" w:cs="Times New Roman"/>
                <w:sz w:val="28"/>
                <w:szCs w:val="28"/>
              </w:rPr>
            </w:pPr>
            <w:proofErr w:type="gramStart"/>
            <w:r w:rsidRPr="00D42E85">
              <w:rPr>
                <w:rFonts w:ascii="Times New Roman" w:hAnsi="Times New Roman" w:cs="Times New Roman"/>
                <w:sz w:val="28"/>
                <w:szCs w:val="28"/>
              </w:rPr>
              <w:t>п</w:t>
            </w:r>
            <w:proofErr w:type="gramEnd"/>
            <w:r w:rsidRPr="00D42E85">
              <w:rPr>
                <w:rFonts w:ascii="Times New Roman" w:hAnsi="Times New Roman" w:cs="Times New Roman"/>
                <w:sz w:val="28"/>
                <w:szCs w:val="28"/>
              </w:rPr>
              <w:t>/п</w:t>
            </w:r>
          </w:p>
        </w:tc>
        <w:tc>
          <w:tcPr>
            <w:tcW w:w="4655" w:type="dxa"/>
            <w:vAlign w:val="center"/>
            <w:hideMark/>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Наименование мероприятия</w:t>
            </w:r>
          </w:p>
        </w:tc>
        <w:tc>
          <w:tcPr>
            <w:tcW w:w="1673" w:type="dxa"/>
            <w:gridSpan w:val="2"/>
            <w:vAlign w:val="center"/>
            <w:hideMark/>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Срок</w:t>
            </w:r>
          </w:p>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исполнения</w:t>
            </w:r>
          </w:p>
        </w:tc>
        <w:tc>
          <w:tcPr>
            <w:tcW w:w="3922" w:type="dxa"/>
            <w:vAlign w:val="center"/>
            <w:hideMark/>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Ответственные</w:t>
            </w:r>
          </w:p>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исполнители</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Поддержка производителей, осуществляющих деятельность на территории</w:t>
            </w:r>
          </w:p>
          <w:p w:rsidR="00D42E85" w:rsidRPr="00D42E85" w:rsidRDefault="00D42E85" w:rsidP="008D1257">
            <w:pPr>
              <w:rPr>
                <w:rFonts w:ascii="Times New Roman" w:hAnsi="Times New Roman" w:cs="Times New Roman"/>
                <w:b/>
                <w:sz w:val="28"/>
                <w:szCs w:val="28"/>
              </w:rPr>
            </w:pPr>
            <w:proofErr w:type="spellStart"/>
            <w:r w:rsidRPr="00D42E85">
              <w:rPr>
                <w:rFonts w:ascii="Times New Roman" w:hAnsi="Times New Roman" w:cs="Times New Roman"/>
                <w:b/>
                <w:sz w:val="28"/>
                <w:szCs w:val="28"/>
              </w:rPr>
              <w:t>Елабужского</w:t>
            </w:r>
            <w:proofErr w:type="spellEnd"/>
            <w:r w:rsidRPr="00D42E85">
              <w:rPr>
                <w:rFonts w:ascii="Times New Roman" w:hAnsi="Times New Roman" w:cs="Times New Roman"/>
                <w:b/>
                <w:sz w:val="28"/>
                <w:szCs w:val="28"/>
              </w:rPr>
              <w:t xml:space="preserve"> муниципального района</w:t>
            </w:r>
          </w:p>
        </w:tc>
      </w:tr>
      <w:tr w:rsidR="00D42E85" w:rsidRPr="00D42E85" w:rsidTr="008D1257">
        <w:trPr>
          <w:tblCellSpacing w:w="15" w:type="dxa"/>
        </w:trPr>
        <w:tc>
          <w:tcPr>
            <w:tcW w:w="37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1.</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Разработать меры по привлечению поставщиков, осуществляющих</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деятельность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к участию в определении поставщиков  (подрядчиков, исполнителей) </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I квартал</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2015 г.</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Палата перспективного социально-экономического развития ЕМР РТ, 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p w:rsidR="00D42E85" w:rsidRPr="00D42E85" w:rsidRDefault="00D42E85" w:rsidP="008D1257">
            <w:pPr>
              <w:rPr>
                <w:rFonts w:ascii="Times New Roman" w:hAnsi="Times New Roman" w:cs="Times New Roman"/>
                <w:sz w:val="28"/>
                <w:szCs w:val="28"/>
              </w:rPr>
            </w:pP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Обеспечить реализацию крупных инфраструктурных проектов с привлечением средств местного,  республиканского  и</w:t>
            </w:r>
          </w:p>
          <w:p w:rsidR="00D42E85" w:rsidRPr="00D42E85" w:rsidRDefault="00D42E85" w:rsidP="008D1257">
            <w:pPr>
              <w:rPr>
                <w:rFonts w:ascii="Times New Roman" w:hAnsi="Times New Roman" w:cs="Times New Roman"/>
                <w:sz w:val="28"/>
                <w:szCs w:val="28"/>
              </w:rPr>
            </w:pPr>
            <w:proofErr w:type="gramStart"/>
            <w:r w:rsidRPr="00D42E85">
              <w:rPr>
                <w:rFonts w:ascii="Times New Roman" w:hAnsi="Times New Roman" w:cs="Times New Roman"/>
                <w:sz w:val="28"/>
                <w:szCs w:val="28"/>
              </w:rPr>
              <w:t>федерального</w:t>
            </w:r>
            <w:proofErr w:type="gramEnd"/>
            <w:r w:rsidRPr="00D42E85">
              <w:rPr>
                <w:rFonts w:ascii="Times New Roman" w:hAnsi="Times New Roman" w:cs="Times New Roman"/>
                <w:sz w:val="28"/>
                <w:szCs w:val="28"/>
              </w:rPr>
              <w:t xml:space="preserve"> бюджетов</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исполнительный комитет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xml:space="preserve">,  МУП "Департамент жилищно-коммунального хозяйства и строительства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Дальнейшее наполнение банка данных инвестиционных проектов предприятий и лоббирование их в процессе получения кредитных ресурсов и средств государственной поддержки</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Палата перспективного социально-экономического развития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4</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Провести «круглый стол» с участием руководителей предприятий пищеперерабатывающей промышленности, представителей торговых сетей с целью обсуждения вопроса ценообразования в торговых сетях и  определения механизмов оптимального ценообразования на основные социально-значимые продовольственные товары.</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Февраль-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Март 2015г.</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Заместитель главы ЕМР </w:t>
            </w:r>
            <w:proofErr w:type="spellStart"/>
            <w:r w:rsidRPr="00D42E85">
              <w:rPr>
                <w:rFonts w:ascii="Times New Roman" w:hAnsi="Times New Roman" w:cs="Times New Roman"/>
                <w:sz w:val="28"/>
                <w:szCs w:val="28"/>
              </w:rPr>
              <w:t>Сунгатуллина</w:t>
            </w:r>
            <w:proofErr w:type="spellEnd"/>
            <w:r w:rsidRPr="00D42E85">
              <w:rPr>
                <w:rFonts w:ascii="Times New Roman" w:hAnsi="Times New Roman" w:cs="Times New Roman"/>
                <w:sz w:val="28"/>
                <w:szCs w:val="28"/>
              </w:rPr>
              <w:t xml:space="preserve"> З.Х</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5</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Организовать совещание малого и среднего предпринимательства ЕМР с выставкой  товаров местных товаропроизводителей и предприятий – резидентов особой экономической зоны «</w:t>
            </w:r>
            <w:proofErr w:type="spellStart"/>
            <w:r w:rsidRPr="00D42E85">
              <w:rPr>
                <w:rFonts w:ascii="Times New Roman" w:hAnsi="Times New Roman" w:cs="Times New Roman"/>
                <w:sz w:val="28"/>
                <w:szCs w:val="28"/>
              </w:rPr>
              <w:t>Алабуга</w:t>
            </w:r>
            <w:proofErr w:type="spellEnd"/>
            <w:r w:rsidRPr="00D42E85">
              <w:rPr>
                <w:rFonts w:ascii="Times New Roman" w:hAnsi="Times New Roman" w:cs="Times New Roman"/>
                <w:sz w:val="28"/>
                <w:szCs w:val="28"/>
              </w:rPr>
              <w:t>» для обеспечения взаимовыгодного сотрудничества и изучения возможностей  поставки импортозамещающих товаров</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Март 2015г.</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Палата перспективного социально-экономического развития ЕМР РТ</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Малое и среднее предпринимательство</w:t>
            </w:r>
          </w:p>
        </w:tc>
      </w:tr>
      <w:tr w:rsidR="00D42E85" w:rsidRPr="00D42E85" w:rsidTr="008D1257">
        <w:trPr>
          <w:tblCellSpacing w:w="15" w:type="dxa"/>
        </w:trPr>
        <w:tc>
          <w:tcPr>
            <w:tcW w:w="37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6.</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Разработать меры по привлечению к исполнению муниципального заказа</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субъектов малого и среднего</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предпринимательства, </w:t>
            </w:r>
            <w:proofErr w:type="gramStart"/>
            <w:r w:rsidRPr="00D42E85">
              <w:rPr>
                <w:rFonts w:ascii="Times New Roman" w:hAnsi="Times New Roman" w:cs="Times New Roman"/>
                <w:sz w:val="28"/>
                <w:szCs w:val="28"/>
              </w:rPr>
              <w:t>осуществляющих</w:t>
            </w:r>
            <w:proofErr w:type="gramEnd"/>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деятельность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I квартал</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201</w:t>
            </w:r>
            <w:bookmarkStart w:id="0" w:name="_GoBack"/>
            <w:bookmarkEnd w:id="0"/>
            <w:r w:rsidRPr="00D42E85">
              <w:rPr>
                <w:rFonts w:ascii="Times New Roman" w:hAnsi="Times New Roman" w:cs="Times New Roman"/>
                <w:sz w:val="28"/>
                <w:szCs w:val="28"/>
              </w:rPr>
              <w:t>5 г.</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Палата перспективного социально-экономического развития ЕМР РТ </w:t>
            </w: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7.</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Привлечение местных товаропроизводителей </w:t>
            </w:r>
            <w:proofErr w:type="gramStart"/>
            <w:r w:rsidRPr="00D42E85">
              <w:rPr>
                <w:rFonts w:ascii="Times New Roman" w:hAnsi="Times New Roman" w:cs="Times New Roman"/>
                <w:sz w:val="28"/>
                <w:szCs w:val="28"/>
              </w:rPr>
              <w:t>к регистрации на электронной  площадке с целью участия в торгах по поставке</w:t>
            </w:r>
            <w:proofErr w:type="gramEnd"/>
            <w:r w:rsidRPr="00D42E85">
              <w:rPr>
                <w:rFonts w:ascii="Times New Roman" w:hAnsi="Times New Roman" w:cs="Times New Roman"/>
                <w:sz w:val="28"/>
                <w:szCs w:val="28"/>
              </w:rPr>
              <w:t xml:space="preserve"> товаров, услуг для муниципальных нужд.</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Ежемесячно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Палата перспективного социально-экономического развития ЕМР, Совет предпринимателей ЕМР</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8.</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Обеспечить привлечение субъектов малого и среднего предпринимательства</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 конкурсном отборе для участия в республиканских программах поддержки.</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Управление сельского хозяйства и продовольствия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районе</w:t>
            </w:r>
            <w:proofErr w:type="gramStart"/>
            <w:r w:rsidRPr="00D42E85">
              <w:rPr>
                <w:rFonts w:ascii="Times New Roman" w:hAnsi="Times New Roman" w:cs="Times New Roman"/>
                <w:sz w:val="28"/>
                <w:szCs w:val="28"/>
              </w:rPr>
              <w:t xml:space="preserve"> ,</w:t>
            </w:r>
            <w:proofErr w:type="gramEnd"/>
            <w:r w:rsidRPr="00D42E85">
              <w:rPr>
                <w:rFonts w:ascii="Times New Roman" w:hAnsi="Times New Roman" w:cs="Times New Roman"/>
                <w:sz w:val="28"/>
                <w:szCs w:val="28"/>
              </w:rPr>
              <w:t xml:space="preserve"> Палата перспективного социально-экономического развития ЕМР РТ, 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9.</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Продвижение продукции местных товаропроизводителей  на потребительском рынке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10.</w:t>
            </w:r>
          </w:p>
        </w:tc>
        <w:tc>
          <w:tcPr>
            <w:tcW w:w="4655" w:type="dxa"/>
            <w:vAlign w:val="center"/>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Предоставление мер поддержки сельскохозяйственным товаропроизводителям в виде частичного возмещения затрат на приобретение минеральных удобрений, ГСМ.</w:t>
            </w:r>
          </w:p>
        </w:tc>
        <w:tc>
          <w:tcPr>
            <w:tcW w:w="1673" w:type="dxa"/>
            <w:gridSpan w:val="2"/>
            <w:vAlign w:val="center"/>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 xml:space="preserve">Февраль, Март </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Управление сельского хозяйства ЕМР, Палата перспективного социально-экономического развития ЕМР, Финансово-бюджетная палата ЕМР</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Рынок труда и социальная поддержка граждан</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11.</w:t>
            </w:r>
          </w:p>
        </w:tc>
        <w:tc>
          <w:tcPr>
            <w:tcW w:w="4655" w:type="dxa"/>
            <w:vAlign w:val="center"/>
            <w:hideMark/>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Осуществление еженедельного мониторинга сведений о численности безработных, зарегистрированных в ГУ "Центр занятости населения ", о потребности в рабочей силе, заявленной в орган службы занятости, уровня регистрируемой безработицы</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Палата перспективного социально-экономического развития ЕМР РТ, </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ГБУ «Центр занятости населения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(по согласованию)</w:t>
            </w: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12.</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Осуществление еженедельного мониторинга  динамики показателей </w:t>
            </w:r>
            <w:proofErr w:type="gramStart"/>
            <w:r w:rsidRPr="00D42E85">
              <w:rPr>
                <w:rFonts w:ascii="Times New Roman" w:hAnsi="Times New Roman" w:cs="Times New Roman"/>
                <w:sz w:val="28"/>
                <w:szCs w:val="28"/>
              </w:rPr>
              <w:t>о</w:t>
            </w:r>
            <w:proofErr w:type="gramEnd"/>
            <w:r w:rsidRPr="00D42E85">
              <w:rPr>
                <w:rFonts w:ascii="Times New Roman" w:hAnsi="Times New Roman" w:cs="Times New Roman"/>
                <w:sz w:val="28"/>
                <w:szCs w:val="28"/>
              </w:rPr>
              <w:t xml:space="preserve"> вынужденной</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или неполной занятости работников предприятий  ЕМР</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Палата перспективного социально-экономического развития ЕМР РТ,</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ГБУ «Центр занятости населения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(по согласованию)</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13.</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Обеспечение бюджетным финансированием</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в первоочередном порядке реализации социально </w:t>
            </w:r>
            <w:proofErr w:type="gramStart"/>
            <w:r w:rsidRPr="00D42E85">
              <w:rPr>
                <w:rFonts w:ascii="Times New Roman" w:hAnsi="Times New Roman" w:cs="Times New Roman"/>
                <w:sz w:val="28"/>
                <w:szCs w:val="28"/>
              </w:rPr>
              <w:t>ориентированных</w:t>
            </w:r>
            <w:proofErr w:type="gramEnd"/>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муниципальных целевых программ</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Финансово-бюджетная палата ЕМР РТ</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14.</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ежемесячного мониторинга своевременной выплаты заработной платы в  размере не ниже установленной по Республики Татарстан оплаты труда</w:t>
            </w:r>
          </w:p>
        </w:tc>
        <w:tc>
          <w:tcPr>
            <w:tcW w:w="1673" w:type="dxa"/>
            <w:gridSpan w:val="2"/>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Палата перспективного социально-экономического развития ЕМР РТ, МРИ ФНС №9 по РТ в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xml:space="preserve"> (по согласованию),  ГУ «Управление Пенсионного  фонда РФ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районе» (по согласованию), ФСС РФ по </w:t>
            </w:r>
            <w:proofErr w:type="spellStart"/>
            <w:r w:rsidRPr="00D42E85">
              <w:rPr>
                <w:rFonts w:ascii="Times New Roman" w:hAnsi="Times New Roman" w:cs="Times New Roman"/>
                <w:sz w:val="28"/>
                <w:szCs w:val="28"/>
              </w:rPr>
              <w:t>Елабужскому</w:t>
            </w:r>
            <w:proofErr w:type="spellEnd"/>
            <w:r w:rsidRPr="00D42E85">
              <w:rPr>
                <w:rFonts w:ascii="Times New Roman" w:hAnsi="Times New Roman" w:cs="Times New Roman"/>
                <w:sz w:val="28"/>
                <w:szCs w:val="28"/>
              </w:rPr>
              <w:t xml:space="preserve"> району (по согласованию), Отдел государственной статистики в </w:t>
            </w:r>
            <w:proofErr w:type="spellStart"/>
            <w:r w:rsidRPr="00D42E85">
              <w:rPr>
                <w:rFonts w:ascii="Times New Roman" w:hAnsi="Times New Roman" w:cs="Times New Roman"/>
                <w:sz w:val="28"/>
                <w:szCs w:val="28"/>
              </w:rPr>
              <w:t>г.Елабуга</w:t>
            </w:r>
            <w:proofErr w:type="spellEnd"/>
            <w:r w:rsidRPr="00D42E85">
              <w:rPr>
                <w:rFonts w:ascii="Times New Roman" w:hAnsi="Times New Roman" w:cs="Times New Roman"/>
                <w:sz w:val="28"/>
                <w:szCs w:val="28"/>
              </w:rPr>
              <w:t xml:space="preserve"> (по согласованию)</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15.</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мониторинга уплаты страховых взносов в государственные внебюджетные фонды (Пенсионный фонд, ФСС)</w:t>
            </w:r>
          </w:p>
        </w:tc>
        <w:tc>
          <w:tcPr>
            <w:tcW w:w="1673" w:type="dxa"/>
            <w:gridSpan w:val="2"/>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ГУ «Управление Пенсионного  фонда РФ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районе», ФСС РФ по </w:t>
            </w:r>
            <w:proofErr w:type="spellStart"/>
            <w:r w:rsidRPr="00D42E85">
              <w:rPr>
                <w:rFonts w:ascii="Times New Roman" w:hAnsi="Times New Roman" w:cs="Times New Roman"/>
                <w:sz w:val="28"/>
                <w:szCs w:val="28"/>
              </w:rPr>
              <w:t>Елабужскому</w:t>
            </w:r>
            <w:proofErr w:type="spellEnd"/>
            <w:r w:rsidRPr="00D42E85">
              <w:rPr>
                <w:rFonts w:ascii="Times New Roman" w:hAnsi="Times New Roman" w:cs="Times New Roman"/>
                <w:sz w:val="28"/>
                <w:szCs w:val="28"/>
              </w:rPr>
              <w:t xml:space="preserve"> району, ППСЭР</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16.</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работы по выявлению неформальной занятости населения</w:t>
            </w:r>
          </w:p>
        </w:tc>
        <w:tc>
          <w:tcPr>
            <w:tcW w:w="1673" w:type="dxa"/>
            <w:gridSpan w:val="2"/>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еженедельно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Палата перспективного социально-экономического развития ЕМР РТ, МРИ ФНС №9 по РТ в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xml:space="preserve"> (по согласованию), ГУ «Управление Пенсионного  фонда РФ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районе» (по согласованию), ФСС РФ по </w:t>
            </w:r>
            <w:proofErr w:type="spellStart"/>
            <w:r w:rsidRPr="00D42E85">
              <w:rPr>
                <w:rFonts w:ascii="Times New Roman" w:hAnsi="Times New Roman" w:cs="Times New Roman"/>
                <w:sz w:val="28"/>
                <w:szCs w:val="28"/>
              </w:rPr>
              <w:t>Елабужскому</w:t>
            </w:r>
            <w:proofErr w:type="spellEnd"/>
            <w:r w:rsidRPr="00D42E85">
              <w:rPr>
                <w:rFonts w:ascii="Times New Roman" w:hAnsi="Times New Roman" w:cs="Times New Roman"/>
                <w:sz w:val="28"/>
                <w:szCs w:val="28"/>
              </w:rPr>
              <w:t xml:space="preserve"> району(по согласованию) , ГБУ «Центр занятости населения </w:t>
            </w:r>
            <w:proofErr w:type="spellStart"/>
            <w:r w:rsidRPr="00D42E85">
              <w:rPr>
                <w:rFonts w:ascii="Times New Roman" w:hAnsi="Times New Roman" w:cs="Times New Roman"/>
                <w:sz w:val="28"/>
                <w:szCs w:val="28"/>
              </w:rPr>
              <w:t>г.Елабуга</w:t>
            </w:r>
            <w:proofErr w:type="spellEnd"/>
            <w:r w:rsidRPr="00D42E85">
              <w:rPr>
                <w:rFonts w:ascii="Times New Roman" w:hAnsi="Times New Roman" w:cs="Times New Roman"/>
                <w:sz w:val="28"/>
                <w:szCs w:val="28"/>
              </w:rPr>
              <w:t xml:space="preserve">» (по согласованию) , отдел социальной защиты МТЗ и СЗ РТ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муниципальном районе (по согласованию),  отдел </w:t>
            </w:r>
            <w:proofErr w:type="gramStart"/>
            <w:r w:rsidRPr="00D42E85">
              <w:rPr>
                <w:rFonts w:ascii="Times New Roman" w:hAnsi="Times New Roman" w:cs="Times New Roman"/>
                <w:sz w:val="28"/>
                <w:szCs w:val="28"/>
              </w:rPr>
              <w:t xml:space="preserve">УФМС России в РТ по </w:t>
            </w:r>
            <w:proofErr w:type="spellStart"/>
            <w:r w:rsidRPr="00D42E85">
              <w:rPr>
                <w:rFonts w:ascii="Times New Roman" w:hAnsi="Times New Roman" w:cs="Times New Roman"/>
                <w:sz w:val="28"/>
                <w:szCs w:val="28"/>
              </w:rPr>
              <w:t>Елабужскому</w:t>
            </w:r>
            <w:proofErr w:type="spellEnd"/>
            <w:r w:rsidRPr="00D42E85">
              <w:rPr>
                <w:rFonts w:ascii="Times New Roman" w:hAnsi="Times New Roman" w:cs="Times New Roman"/>
                <w:sz w:val="28"/>
                <w:szCs w:val="28"/>
              </w:rPr>
              <w:t xml:space="preserve"> району 9по согласованию)</w:t>
            </w:r>
            <w:proofErr w:type="gramEnd"/>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17.</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Совместная работа по подготовке, переподготовке, опережающему обучению  высвобождаемых кадров в соответствии с требованиями работодателей.</w:t>
            </w:r>
          </w:p>
        </w:tc>
        <w:tc>
          <w:tcPr>
            <w:tcW w:w="1673" w:type="dxa"/>
            <w:gridSpan w:val="2"/>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Ресурсный центр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политехнического колледжа, ГБУ «Центр занятости населения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(по согласованию)</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Финансово-бюджетная сфера</w:t>
            </w:r>
          </w:p>
        </w:tc>
      </w:tr>
      <w:tr w:rsidR="00D42E85" w:rsidRPr="00D42E85" w:rsidTr="008D1257">
        <w:trPr>
          <w:tblCellSpacing w:w="15" w:type="dxa"/>
        </w:trPr>
        <w:tc>
          <w:tcPr>
            <w:tcW w:w="374" w:type="dxa"/>
            <w:vAlign w:val="center"/>
            <w:hideMark/>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18.</w:t>
            </w:r>
          </w:p>
        </w:tc>
        <w:tc>
          <w:tcPr>
            <w:tcW w:w="4804"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Осуществление ежемесячного мониторинга состояния экономики ЕМР по основным  </w:t>
            </w:r>
            <w:proofErr w:type="spellStart"/>
            <w:r w:rsidRPr="00D42E85">
              <w:rPr>
                <w:rFonts w:ascii="Times New Roman" w:hAnsi="Times New Roman" w:cs="Times New Roman"/>
                <w:sz w:val="28"/>
                <w:szCs w:val="28"/>
              </w:rPr>
              <w:t>бюджетообразующим</w:t>
            </w:r>
            <w:proofErr w:type="spellEnd"/>
            <w:r w:rsidRPr="00D42E85">
              <w:rPr>
                <w:rFonts w:ascii="Times New Roman" w:hAnsi="Times New Roman" w:cs="Times New Roman"/>
                <w:sz w:val="28"/>
                <w:szCs w:val="28"/>
              </w:rPr>
              <w:t xml:space="preserve"> показателям (НДФЛ, фонд оплаты труда), в том числе по организациям, обеспечивающим наибольшие платежи в бюджет   ЕМР, а также по предприятиям, снизившим поступления НДФЛ </w:t>
            </w:r>
          </w:p>
        </w:tc>
        <w:tc>
          <w:tcPr>
            <w:tcW w:w="152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Ежемесячно</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Финансово-бюджетная палата ЕМР РТ, МРИ ФНС №9 по РТ в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xml:space="preserve"> (по согласованию)</w:t>
            </w:r>
          </w:p>
          <w:p w:rsidR="00D42E85" w:rsidRPr="00D42E85" w:rsidRDefault="00D42E85" w:rsidP="008D1257">
            <w:pPr>
              <w:rPr>
                <w:rFonts w:ascii="Times New Roman" w:hAnsi="Times New Roman" w:cs="Times New Roman"/>
                <w:sz w:val="28"/>
                <w:szCs w:val="28"/>
              </w:rPr>
            </w:pP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19.</w:t>
            </w:r>
          </w:p>
        </w:tc>
        <w:tc>
          <w:tcPr>
            <w:tcW w:w="4804" w:type="dxa"/>
            <w:gridSpan w:val="2"/>
            <w:vAlign w:val="center"/>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Осуществление мониторинга обособленных подразделений организаций, осуществляющих свою деятельность на территории ОЭЗ «</w:t>
            </w:r>
            <w:proofErr w:type="spellStart"/>
            <w:r w:rsidRPr="00D42E85">
              <w:rPr>
                <w:rFonts w:ascii="Times New Roman" w:hAnsi="Times New Roman" w:cs="Times New Roman"/>
                <w:sz w:val="28"/>
                <w:szCs w:val="28"/>
              </w:rPr>
              <w:t>Алабуга</w:t>
            </w:r>
            <w:proofErr w:type="spellEnd"/>
            <w:r w:rsidRPr="00D42E85">
              <w:rPr>
                <w:rFonts w:ascii="Times New Roman" w:hAnsi="Times New Roman" w:cs="Times New Roman"/>
                <w:sz w:val="28"/>
                <w:szCs w:val="28"/>
              </w:rPr>
              <w:t xml:space="preserve">», с дальнейшей постановкой таких подразделений на налоговый учет в </w:t>
            </w:r>
            <w:proofErr w:type="spellStart"/>
            <w:r w:rsidRPr="00D42E85">
              <w:rPr>
                <w:rFonts w:ascii="Times New Roman" w:hAnsi="Times New Roman" w:cs="Times New Roman"/>
                <w:sz w:val="28"/>
                <w:szCs w:val="28"/>
              </w:rPr>
              <w:t>Елабужском</w:t>
            </w:r>
            <w:proofErr w:type="spellEnd"/>
            <w:r w:rsidRPr="00D42E85">
              <w:rPr>
                <w:rFonts w:ascii="Times New Roman" w:hAnsi="Times New Roman" w:cs="Times New Roman"/>
                <w:sz w:val="28"/>
                <w:szCs w:val="28"/>
              </w:rPr>
              <w:t xml:space="preserve"> муниципальном районе и обеспечение поступления налога на доходы физических лиц.</w:t>
            </w:r>
          </w:p>
        </w:tc>
        <w:tc>
          <w:tcPr>
            <w:tcW w:w="1524" w:type="dxa"/>
            <w:vAlign w:val="center"/>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Ежемесячно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 Палата перспективного социально-экономического развития ЕМР, Финансово-бюджетная палата ЕМР </w:t>
            </w:r>
            <w:proofErr w:type="gramStart"/>
            <w:r w:rsidRPr="00D42E85">
              <w:rPr>
                <w:rFonts w:ascii="Times New Roman" w:hAnsi="Times New Roman" w:cs="Times New Roman"/>
                <w:sz w:val="28"/>
                <w:szCs w:val="28"/>
              </w:rPr>
              <w:t>МРИ</w:t>
            </w:r>
            <w:proofErr w:type="gramEnd"/>
            <w:r w:rsidRPr="00D42E85">
              <w:rPr>
                <w:rFonts w:ascii="Times New Roman" w:hAnsi="Times New Roman" w:cs="Times New Roman"/>
                <w:sz w:val="28"/>
                <w:szCs w:val="28"/>
              </w:rPr>
              <w:t xml:space="preserve"> ФНС №9 по РТ (по согласованию)</w:t>
            </w:r>
          </w:p>
        </w:tc>
      </w:tr>
      <w:tr w:rsidR="00D42E85" w:rsidRPr="00D42E85" w:rsidTr="008D1257">
        <w:trPr>
          <w:tblCellSpacing w:w="15" w:type="dxa"/>
        </w:trPr>
        <w:tc>
          <w:tcPr>
            <w:tcW w:w="37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20.</w:t>
            </w:r>
          </w:p>
        </w:tc>
        <w:tc>
          <w:tcPr>
            <w:tcW w:w="4804"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мероприятий по экономии бюджетных средств путем оптимизации структуры бюджетных расходов и фонда оплаты труда, проведения конкурсных процедур при размещении муниципального заказа</w:t>
            </w:r>
          </w:p>
        </w:tc>
        <w:tc>
          <w:tcPr>
            <w:tcW w:w="152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Исполнительный комитет </w:t>
            </w:r>
            <w:proofErr w:type="spellStart"/>
            <w:r w:rsidRPr="00D42E85">
              <w:rPr>
                <w:rFonts w:ascii="Times New Roman" w:hAnsi="Times New Roman" w:cs="Times New Roman"/>
                <w:sz w:val="28"/>
                <w:szCs w:val="28"/>
              </w:rPr>
              <w:t>г</w:t>
            </w:r>
            <w:proofErr w:type="gramStart"/>
            <w:r w:rsidRPr="00D42E85">
              <w:rPr>
                <w:rFonts w:ascii="Times New Roman" w:hAnsi="Times New Roman" w:cs="Times New Roman"/>
                <w:sz w:val="28"/>
                <w:szCs w:val="28"/>
              </w:rPr>
              <w:t>.Е</w:t>
            </w:r>
            <w:proofErr w:type="gramEnd"/>
            <w:r w:rsidRPr="00D42E85">
              <w:rPr>
                <w:rFonts w:ascii="Times New Roman" w:hAnsi="Times New Roman" w:cs="Times New Roman"/>
                <w:sz w:val="28"/>
                <w:szCs w:val="28"/>
              </w:rPr>
              <w:t>лабуга</w:t>
            </w:r>
            <w:proofErr w:type="spellEnd"/>
            <w:r w:rsidRPr="00D42E85">
              <w:rPr>
                <w:rFonts w:ascii="Times New Roman" w:hAnsi="Times New Roman" w:cs="Times New Roman"/>
                <w:sz w:val="28"/>
                <w:szCs w:val="28"/>
              </w:rPr>
              <w:t>,  Финансово-бюджетная палата ЕМР РТ, Палата перспективного социально-экономического развития ЕМР РТ, бюджетные учреждения</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21.</w:t>
            </w:r>
          </w:p>
        </w:tc>
        <w:tc>
          <w:tcPr>
            <w:tcW w:w="4804"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Усилить экспертизу документов на перечисление денежных средств, представляемых подведомственными бюджетными учреждениями, на предмет целесообразности бюджетных расходов и приобретаемого дорогостоящего имущества. </w:t>
            </w:r>
          </w:p>
        </w:tc>
        <w:tc>
          <w:tcPr>
            <w:tcW w:w="152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Финансово-бюджетная палата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22.</w:t>
            </w:r>
          </w:p>
        </w:tc>
        <w:tc>
          <w:tcPr>
            <w:tcW w:w="4804" w:type="dxa"/>
            <w:gridSpan w:val="2"/>
            <w:vAlign w:val="center"/>
          </w:tcPr>
          <w:p w:rsidR="00D42E85" w:rsidRPr="00D42E85" w:rsidRDefault="00D42E85" w:rsidP="008D1257">
            <w:pPr>
              <w:jc w:val="both"/>
              <w:rPr>
                <w:rFonts w:ascii="Times New Roman" w:hAnsi="Times New Roman" w:cs="Times New Roman"/>
                <w:sz w:val="28"/>
                <w:szCs w:val="28"/>
              </w:rPr>
            </w:pPr>
            <w:proofErr w:type="gramStart"/>
            <w:r w:rsidRPr="00D42E85">
              <w:rPr>
                <w:rFonts w:ascii="Times New Roman" w:hAnsi="Times New Roman" w:cs="Times New Roman"/>
                <w:sz w:val="28"/>
                <w:szCs w:val="28"/>
              </w:rPr>
              <w:t>Установление получателями средств местного бюджета авансовых платежей по отдельным договорам (муниципальным контрактам) о поставке товаров, выполнении работ и оказании услуг до 80 процентов суммы договора,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(при условии создания системы контроля за исполнением муниципальных контрактов)</w:t>
            </w:r>
            <w:proofErr w:type="gramEnd"/>
          </w:p>
        </w:tc>
        <w:tc>
          <w:tcPr>
            <w:tcW w:w="152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Постоянно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Палата перспективного социально-экономического развития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Финансово-бюджетная палата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23.</w:t>
            </w:r>
          </w:p>
        </w:tc>
        <w:tc>
          <w:tcPr>
            <w:tcW w:w="4804" w:type="dxa"/>
            <w:gridSpan w:val="2"/>
            <w:vAlign w:val="center"/>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 xml:space="preserve">Обеспечение возможности корректировки бюджетной росписи в соответствии с решениями Совета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Городского Совета, Советов сельских поселений, о внесении изменений в Решения о бюджетах на 2015 год в зависимости от исполнения доходной части бюджетов.</w:t>
            </w:r>
          </w:p>
        </w:tc>
        <w:tc>
          <w:tcPr>
            <w:tcW w:w="1524" w:type="dxa"/>
            <w:vAlign w:val="center"/>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Ежемесячно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Финансово-бюджетная палата ЕМР</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24.</w:t>
            </w:r>
          </w:p>
        </w:tc>
        <w:tc>
          <w:tcPr>
            <w:tcW w:w="4804" w:type="dxa"/>
            <w:gridSpan w:val="2"/>
            <w:vAlign w:val="center"/>
          </w:tcPr>
          <w:p w:rsidR="00D42E85" w:rsidRPr="00D42E85" w:rsidRDefault="00D42E85" w:rsidP="008D1257">
            <w:pPr>
              <w:jc w:val="both"/>
              <w:outlineLvl w:val="0"/>
              <w:rPr>
                <w:rFonts w:ascii="Times New Roman" w:hAnsi="Times New Roman" w:cs="Times New Roman"/>
                <w:sz w:val="28"/>
                <w:szCs w:val="28"/>
              </w:rPr>
            </w:pPr>
            <w:r w:rsidRPr="00D42E85">
              <w:rPr>
                <w:rFonts w:ascii="Times New Roman" w:hAnsi="Times New Roman" w:cs="Times New Roman"/>
                <w:sz w:val="28"/>
                <w:szCs w:val="28"/>
              </w:rPr>
              <w:t>Сокращение расходов местного бюджета на 2015 год на 10 процентов, в первую очередь за счет исключения первоочередных расходов, за исключением публично-нормативных расходов.</w:t>
            </w:r>
          </w:p>
        </w:tc>
        <w:tc>
          <w:tcPr>
            <w:tcW w:w="1524" w:type="dxa"/>
            <w:vAlign w:val="center"/>
          </w:tcPr>
          <w:p w:rsidR="00D42E85" w:rsidRPr="00D42E85" w:rsidRDefault="00D42E85" w:rsidP="008D1257">
            <w:pPr>
              <w:jc w:val="center"/>
              <w:rPr>
                <w:rFonts w:ascii="Times New Roman" w:hAnsi="Times New Roman" w:cs="Times New Roman"/>
                <w:sz w:val="28"/>
                <w:szCs w:val="28"/>
                <w:highlight w:val="red"/>
              </w:rPr>
            </w:pPr>
            <w:r w:rsidRPr="00D42E85">
              <w:rPr>
                <w:rFonts w:ascii="Times New Roman" w:hAnsi="Times New Roman" w:cs="Times New Roman"/>
                <w:sz w:val="28"/>
                <w:szCs w:val="28"/>
              </w:rPr>
              <w:t>По указанию МФ РТ</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ОМС ЕМР, муниципальные (бюджетные, казенные, автономные) учреждения</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25.</w:t>
            </w:r>
          </w:p>
        </w:tc>
        <w:tc>
          <w:tcPr>
            <w:tcW w:w="4804" w:type="dxa"/>
            <w:gridSpan w:val="2"/>
            <w:vAlign w:val="center"/>
          </w:tcPr>
          <w:p w:rsidR="00D42E85" w:rsidRPr="00D42E85" w:rsidRDefault="00D42E85" w:rsidP="008D1257">
            <w:pPr>
              <w:jc w:val="both"/>
              <w:outlineLvl w:val="0"/>
              <w:rPr>
                <w:rFonts w:ascii="Times New Roman" w:hAnsi="Times New Roman" w:cs="Times New Roman"/>
                <w:kern w:val="36"/>
                <w:sz w:val="28"/>
                <w:szCs w:val="28"/>
              </w:rPr>
            </w:pPr>
            <w:r w:rsidRPr="00D42E85">
              <w:rPr>
                <w:rFonts w:ascii="Times New Roman" w:hAnsi="Times New Roman" w:cs="Times New Roman"/>
                <w:sz w:val="28"/>
                <w:szCs w:val="28"/>
              </w:rPr>
              <w:t>Привлечение средств населения (самообложение) сельских поселений, города Елабуга, для выполнения социально-значимых мероприятий</w:t>
            </w:r>
          </w:p>
        </w:tc>
        <w:tc>
          <w:tcPr>
            <w:tcW w:w="1524" w:type="dxa"/>
            <w:vAlign w:val="center"/>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Март</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Исполнительный комитет города Елабуга, Правовая палата</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26.</w:t>
            </w:r>
          </w:p>
        </w:tc>
        <w:tc>
          <w:tcPr>
            <w:tcW w:w="4804"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Недопущение  увеличения штатной численности работников и фонда оплаты труда</w:t>
            </w:r>
          </w:p>
        </w:tc>
        <w:tc>
          <w:tcPr>
            <w:tcW w:w="152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Финансово-бюджетная палата ЕМР РТ, бюджетные учреждения</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27.</w:t>
            </w:r>
          </w:p>
        </w:tc>
        <w:tc>
          <w:tcPr>
            <w:tcW w:w="4804"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Уточнение бюджета ЕМР</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на 2015 год на основе уточненного прогноза  </w:t>
            </w:r>
            <w:proofErr w:type="gramStart"/>
            <w:r w:rsidRPr="00D42E85">
              <w:rPr>
                <w:rFonts w:ascii="Times New Roman" w:hAnsi="Times New Roman" w:cs="Times New Roman"/>
                <w:sz w:val="28"/>
                <w:szCs w:val="28"/>
              </w:rPr>
              <w:t>основных</w:t>
            </w:r>
            <w:proofErr w:type="gramEnd"/>
            <w:r w:rsidRPr="00D42E85">
              <w:rPr>
                <w:rFonts w:ascii="Times New Roman" w:hAnsi="Times New Roman" w:cs="Times New Roman"/>
                <w:sz w:val="28"/>
                <w:szCs w:val="28"/>
              </w:rPr>
              <w:t xml:space="preserve"> макроэкономических</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показателей прогноза социально-</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экономического развития </w:t>
            </w:r>
          </w:p>
        </w:tc>
        <w:tc>
          <w:tcPr>
            <w:tcW w:w="152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по мере</w:t>
            </w:r>
          </w:p>
          <w:p w:rsidR="00D42E85" w:rsidRPr="00D42E85" w:rsidRDefault="00D42E85" w:rsidP="008D1257">
            <w:pPr>
              <w:rPr>
                <w:rFonts w:ascii="Times New Roman" w:hAnsi="Times New Roman" w:cs="Times New Roman"/>
                <w:sz w:val="28"/>
                <w:szCs w:val="28"/>
              </w:rPr>
            </w:pPr>
            <w:proofErr w:type="spellStart"/>
            <w:r w:rsidRPr="00D42E85">
              <w:rPr>
                <w:rFonts w:ascii="Times New Roman" w:hAnsi="Times New Roman" w:cs="Times New Roman"/>
                <w:sz w:val="28"/>
                <w:szCs w:val="28"/>
              </w:rPr>
              <w:t>необходи</w:t>
            </w:r>
            <w:proofErr w:type="spellEnd"/>
            <w:r w:rsidRPr="00D42E85">
              <w:rPr>
                <w:rFonts w:ascii="Times New Roman" w:hAnsi="Times New Roman" w:cs="Times New Roman"/>
                <w:sz w:val="28"/>
                <w:szCs w:val="28"/>
              </w:rPr>
              <w:t>-</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мости</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Финансово-бюджетная палата ЕМР РТ,</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Палата перспективного социально-экономического развития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28.</w:t>
            </w:r>
          </w:p>
        </w:tc>
        <w:tc>
          <w:tcPr>
            <w:tcW w:w="4804" w:type="dxa"/>
            <w:gridSpan w:val="2"/>
            <w:vAlign w:val="center"/>
            <w:hideMark/>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Выполнение муниципальных функций в пределах </w:t>
            </w:r>
            <w:hyperlink r:id="rId36" w:history="1">
              <w:r w:rsidRPr="00D42E85">
                <w:rPr>
                  <w:rFonts w:ascii="Times New Roman" w:hAnsi="Times New Roman" w:cs="Times New Roman"/>
                  <w:sz w:val="28"/>
                  <w:szCs w:val="28"/>
                </w:rPr>
                <w:t>утвержденных</w:t>
              </w:r>
            </w:hyperlink>
            <w:r w:rsidRPr="00D42E85">
              <w:rPr>
                <w:rFonts w:ascii="Times New Roman" w:hAnsi="Times New Roman" w:cs="Times New Roman"/>
                <w:sz w:val="28"/>
                <w:szCs w:val="28"/>
              </w:rPr>
              <w:t> объемов бюджетных ассигнований, не допуская принятия новых и увеличения существующих расходных обязательств</w:t>
            </w:r>
          </w:p>
        </w:tc>
        <w:tc>
          <w:tcPr>
            <w:tcW w:w="152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Распорядители и</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получатели </w:t>
            </w:r>
            <w:proofErr w:type="gramStart"/>
            <w:r w:rsidRPr="00D42E85">
              <w:rPr>
                <w:rFonts w:ascii="Times New Roman" w:hAnsi="Times New Roman" w:cs="Times New Roman"/>
                <w:sz w:val="28"/>
                <w:szCs w:val="28"/>
              </w:rPr>
              <w:t>бюджетных</w:t>
            </w:r>
            <w:proofErr w:type="gramEnd"/>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средств</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Взаимодействие с филиалами банков, расположенных на территории ЕМР, по поддержанию устойчивости финансового сектора экономики</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29.</w:t>
            </w:r>
          </w:p>
        </w:tc>
        <w:tc>
          <w:tcPr>
            <w:tcW w:w="4804"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Рекомендовать филиалам банков, находящимся на территории ЕМР, еженедельно предоставлять информацию по объемам кредитования предприятий ЕМР</w:t>
            </w:r>
          </w:p>
        </w:tc>
        <w:tc>
          <w:tcPr>
            <w:tcW w:w="1524"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 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ППСЭР, филиалы</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банков,</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расположенных на</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территории ЕМР (по согласованию)</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30.</w:t>
            </w:r>
          </w:p>
        </w:tc>
        <w:tc>
          <w:tcPr>
            <w:tcW w:w="4804" w:type="dxa"/>
            <w:gridSpan w:val="2"/>
            <w:vAlign w:val="center"/>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 xml:space="preserve">Рекомендовать филиалам банков, находящимися на территории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осуществлять </w:t>
            </w:r>
            <w:proofErr w:type="gramStart"/>
            <w:r w:rsidRPr="00D42E85">
              <w:rPr>
                <w:rFonts w:ascii="Times New Roman" w:hAnsi="Times New Roman" w:cs="Times New Roman"/>
                <w:sz w:val="28"/>
                <w:szCs w:val="28"/>
              </w:rPr>
              <w:t>контроль за</w:t>
            </w:r>
            <w:proofErr w:type="gramEnd"/>
            <w:r w:rsidRPr="00D42E85">
              <w:rPr>
                <w:rFonts w:ascii="Times New Roman" w:hAnsi="Times New Roman" w:cs="Times New Roman"/>
                <w:sz w:val="28"/>
                <w:szCs w:val="28"/>
              </w:rPr>
              <w:t xml:space="preserve"> представлением учреждениями, предприятиями и  организациями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платежных поручений на уплату налога на доходы физических лиц одновременно  с  выплатой денежных средств на заработную плату.</w:t>
            </w:r>
          </w:p>
        </w:tc>
        <w:tc>
          <w:tcPr>
            <w:tcW w:w="1524" w:type="dxa"/>
            <w:vAlign w:val="center"/>
          </w:tcPr>
          <w:p w:rsidR="00D42E85" w:rsidRPr="00D42E85" w:rsidRDefault="00D42E85" w:rsidP="008D1257">
            <w:pPr>
              <w:jc w:val="center"/>
              <w:rPr>
                <w:rFonts w:ascii="Times New Roman" w:hAnsi="Times New Roman" w:cs="Times New Roman"/>
                <w:sz w:val="28"/>
                <w:szCs w:val="28"/>
                <w:highlight w:val="yellow"/>
              </w:rPr>
            </w:pPr>
            <w:r w:rsidRPr="00D42E85">
              <w:rPr>
                <w:rFonts w:ascii="Times New Roman" w:hAnsi="Times New Roman" w:cs="Times New Roman"/>
                <w:sz w:val="28"/>
                <w:szCs w:val="28"/>
              </w:rPr>
              <w:t>Ежемесячно</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 Филиалы и отделения банков, расположенных на территории ЕМР (по согласованию)</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31.</w:t>
            </w:r>
          </w:p>
        </w:tc>
        <w:tc>
          <w:tcPr>
            <w:tcW w:w="4804"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Рекомендовать филиалам банков, находящимся на территории ЕМР, организовать работу по мобилизации ресурсной базы за счет привлечения вкладов населения</w:t>
            </w:r>
          </w:p>
        </w:tc>
        <w:tc>
          <w:tcPr>
            <w:tcW w:w="1524" w:type="dxa"/>
            <w:vAlign w:val="center"/>
            <w:hideMark/>
          </w:tcPr>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jc w:val="cente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Филиалы банков,</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расположенных на</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территории ЕМР (по согласованию)</w:t>
            </w:r>
          </w:p>
        </w:tc>
      </w:tr>
      <w:tr w:rsidR="00D42E85" w:rsidRPr="00D42E85" w:rsidTr="008D1257">
        <w:trPr>
          <w:tblCellSpacing w:w="15" w:type="dxa"/>
        </w:trPr>
        <w:tc>
          <w:tcPr>
            <w:tcW w:w="10714" w:type="dxa"/>
            <w:gridSpan w:val="5"/>
            <w:vAlign w:val="center"/>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Повышение эффективности деятельности субъектов хозяйственной деятельности, имеющих участие муниципалитета в уставном капитале</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32.</w:t>
            </w:r>
          </w:p>
        </w:tc>
        <w:tc>
          <w:tcPr>
            <w:tcW w:w="4804"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Анализ структуры деятельности, выявление и вывод из состава предприятий неэффективных участков во всех субъектах хозяйственной деятельности, имеющих участие муниципалитета в уставном капитале</w:t>
            </w:r>
          </w:p>
        </w:tc>
        <w:tc>
          <w:tcPr>
            <w:tcW w:w="152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lang w:val="en-US"/>
              </w:rPr>
              <w:t>I</w:t>
            </w:r>
            <w:r w:rsidRPr="00D42E85">
              <w:rPr>
                <w:rFonts w:ascii="Times New Roman" w:hAnsi="Times New Roman" w:cs="Times New Roman"/>
                <w:sz w:val="28"/>
                <w:szCs w:val="28"/>
              </w:rPr>
              <w:t xml:space="preserve"> квартал 2015 года.</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Земельно-имущественная палата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33.</w:t>
            </w:r>
          </w:p>
        </w:tc>
        <w:tc>
          <w:tcPr>
            <w:tcW w:w="4804"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инвентаризации сети муниципальных учреждений</w:t>
            </w:r>
          </w:p>
        </w:tc>
        <w:tc>
          <w:tcPr>
            <w:tcW w:w="152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Февраль, март</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Исполнительный комитет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Исполнительный комитет города Елабуга, Правовая палата</w:t>
            </w:r>
          </w:p>
        </w:tc>
      </w:tr>
      <w:tr w:rsidR="00D42E85" w:rsidRPr="00D42E85" w:rsidTr="008D1257">
        <w:trPr>
          <w:tblCellSpacing w:w="15" w:type="dxa"/>
        </w:trPr>
        <w:tc>
          <w:tcPr>
            <w:tcW w:w="10714" w:type="dxa"/>
            <w:gridSpan w:val="5"/>
            <w:vAlign w:val="center"/>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Поиск и создание дополнительных источников поступления денежных ресурсов в местный бюджет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34.</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Инвентаризация муниципального имущества и продажа незадействованного в хозяйственном обороте  имущества через торги</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Земельно-имущественная палата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35.</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инвентаризации объектов незавершенного строительства</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Февраль, март</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МКУ «Департамент строительства»</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36.</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Проведение актуализированного обследования объектов недвижимости в целях определения их объективной кадастровой оценки.</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Земельно-имущественная палата ЕМР РТ</w:t>
            </w: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37.</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Своевременная работа с налогоплательщиками по взысканию арендной платы за муниципальное имущество (в </w:t>
            </w:r>
            <w:proofErr w:type="spellStart"/>
            <w:r w:rsidRPr="00D42E85">
              <w:rPr>
                <w:rFonts w:ascii="Times New Roman" w:hAnsi="Times New Roman" w:cs="Times New Roman"/>
                <w:sz w:val="28"/>
                <w:szCs w:val="28"/>
              </w:rPr>
              <w:t>т.ч</w:t>
            </w:r>
            <w:proofErr w:type="spellEnd"/>
            <w:r w:rsidRPr="00D42E85">
              <w:rPr>
                <w:rFonts w:ascii="Times New Roman" w:hAnsi="Times New Roman" w:cs="Times New Roman"/>
                <w:sz w:val="28"/>
                <w:szCs w:val="28"/>
              </w:rPr>
              <w:t>. земельные участки)</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Земельно-имущественная палата ЕМР РТ</w:t>
            </w:r>
          </w:p>
          <w:p w:rsidR="00D42E85" w:rsidRPr="00D42E85" w:rsidRDefault="00D42E85" w:rsidP="008D1257">
            <w:pPr>
              <w:rPr>
                <w:rFonts w:ascii="Times New Roman" w:hAnsi="Times New Roman" w:cs="Times New Roman"/>
                <w:sz w:val="28"/>
                <w:szCs w:val="28"/>
              </w:rPr>
            </w:pPr>
          </w:p>
        </w:tc>
      </w:tr>
      <w:tr w:rsidR="00D42E85" w:rsidRPr="00D42E85" w:rsidTr="008D1257">
        <w:trPr>
          <w:tblCellSpacing w:w="15" w:type="dxa"/>
        </w:trPr>
        <w:tc>
          <w:tcPr>
            <w:tcW w:w="374"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38.</w:t>
            </w:r>
          </w:p>
        </w:tc>
        <w:tc>
          <w:tcPr>
            <w:tcW w:w="4655"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Отстаивание интересов муниципалитета в части оспаривания кадастровой стоимости земельных участков</w:t>
            </w:r>
          </w:p>
        </w:tc>
        <w:tc>
          <w:tcPr>
            <w:tcW w:w="1673" w:type="dxa"/>
            <w:gridSpan w:val="2"/>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Правовая палата ЕМР РТ</w:t>
            </w:r>
          </w:p>
        </w:tc>
      </w:tr>
      <w:tr w:rsidR="00D42E85" w:rsidRPr="00D42E85" w:rsidTr="008D1257">
        <w:trPr>
          <w:tblCellSpacing w:w="15" w:type="dxa"/>
        </w:trPr>
        <w:tc>
          <w:tcPr>
            <w:tcW w:w="10714" w:type="dxa"/>
            <w:gridSpan w:val="5"/>
            <w:vAlign w:val="center"/>
            <w:hideMark/>
          </w:tcPr>
          <w:p w:rsidR="00D42E85" w:rsidRPr="00D42E85" w:rsidRDefault="00D42E85" w:rsidP="008D1257">
            <w:pPr>
              <w:rPr>
                <w:rFonts w:ascii="Times New Roman" w:hAnsi="Times New Roman" w:cs="Times New Roman"/>
                <w:b/>
                <w:sz w:val="28"/>
                <w:szCs w:val="28"/>
              </w:rPr>
            </w:pPr>
            <w:r w:rsidRPr="00D42E85">
              <w:rPr>
                <w:rFonts w:ascii="Times New Roman" w:hAnsi="Times New Roman" w:cs="Times New Roman"/>
                <w:b/>
                <w:sz w:val="28"/>
                <w:szCs w:val="28"/>
              </w:rPr>
              <w:t>Информационная поддержка</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39.</w:t>
            </w:r>
          </w:p>
        </w:tc>
        <w:tc>
          <w:tcPr>
            <w:tcW w:w="4655" w:type="dxa"/>
            <w:vAlign w:val="center"/>
            <w:hideMark/>
          </w:tcPr>
          <w:p w:rsidR="00D42E85" w:rsidRPr="00D42E85" w:rsidRDefault="00D42E85" w:rsidP="008D1257">
            <w:pPr>
              <w:jc w:val="both"/>
              <w:rPr>
                <w:rFonts w:ascii="Times New Roman" w:hAnsi="Times New Roman" w:cs="Times New Roman"/>
                <w:sz w:val="28"/>
                <w:szCs w:val="28"/>
              </w:rPr>
            </w:pPr>
            <w:r w:rsidRPr="00D42E85">
              <w:rPr>
                <w:rFonts w:ascii="Times New Roman" w:hAnsi="Times New Roman" w:cs="Times New Roman"/>
                <w:sz w:val="28"/>
                <w:szCs w:val="28"/>
              </w:rPr>
              <w:t>Организовать согласованное</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взаимодействие со средствами массовой информации (далее - СМИ) в целях исключения фактов дезинформации населения ЕМР об экономической ситуации в </w:t>
            </w:r>
            <w:hyperlink r:id="rId37" w:history="1">
              <w:r w:rsidRPr="00D42E85">
                <w:rPr>
                  <w:rFonts w:ascii="Times New Roman" w:hAnsi="Times New Roman" w:cs="Times New Roman"/>
                  <w:sz w:val="28"/>
                  <w:szCs w:val="28"/>
                </w:rPr>
                <w:t>ЕМР</w:t>
              </w:r>
            </w:hyperlink>
            <w:r w:rsidRPr="00D42E85">
              <w:rPr>
                <w:rFonts w:ascii="Times New Roman" w:hAnsi="Times New Roman" w:cs="Times New Roman"/>
                <w:sz w:val="28"/>
                <w:szCs w:val="28"/>
              </w:rPr>
              <w:t xml:space="preserve">, разработать </w:t>
            </w:r>
            <w:proofErr w:type="gramStart"/>
            <w:r w:rsidRPr="00D42E85">
              <w:rPr>
                <w:rFonts w:ascii="Times New Roman" w:hAnsi="Times New Roman" w:cs="Times New Roman"/>
                <w:sz w:val="28"/>
                <w:szCs w:val="28"/>
              </w:rPr>
              <w:t>единый</w:t>
            </w:r>
            <w:proofErr w:type="gramEnd"/>
            <w:r w:rsidRPr="00D42E85">
              <w:rPr>
                <w:rFonts w:ascii="Times New Roman" w:hAnsi="Times New Roman" w:cs="Times New Roman"/>
                <w:sz w:val="28"/>
                <w:szCs w:val="28"/>
              </w:rPr>
              <w:t xml:space="preserve"> "медиа-план» информационно-позитивных мероприятий</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Отдел по работе со СМИ</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40.</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Выступление руководителей кредитных организаций в средствах массовой информации в целях исключения фактов дезинформации населения по вопросам предоставления кредитов, сохранности</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вкладов</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Филиалы банков, расположенных на территории ЕМР (по согласованию)</w:t>
            </w:r>
          </w:p>
        </w:tc>
      </w:tr>
      <w:tr w:rsidR="00D42E85" w:rsidRPr="00D42E85" w:rsidTr="008D1257">
        <w:trPr>
          <w:tblCellSpacing w:w="15" w:type="dxa"/>
        </w:trPr>
        <w:tc>
          <w:tcPr>
            <w:tcW w:w="374" w:type="dxa"/>
            <w:vAlign w:val="center"/>
          </w:tcPr>
          <w:p w:rsidR="00D42E85" w:rsidRPr="00D42E85" w:rsidRDefault="00D42E85" w:rsidP="008D1257">
            <w:pPr>
              <w:spacing w:before="100" w:beforeAutospacing="1" w:after="100" w:afterAutospacing="1"/>
              <w:rPr>
                <w:rFonts w:ascii="Times New Roman" w:hAnsi="Times New Roman" w:cs="Times New Roman"/>
                <w:sz w:val="28"/>
                <w:szCs w:val="28"/>
              </w:rPr>
            </w:pPr>
            <w:r w:rsidRPr="00D42E85">
              <w:rPr>
                <w:rFonts w:ascii="Times New Roman" w:hAnsi="Times New Roman" w:cs="Times New Roman"/>
                <w:sz w:val="28"/>
                <w:szCs w:val="28"/>
              </w:rPr>
              <w:t>41.</w:t>
            </w:r>
          </w:p>
        </w:tc>
        <w:tc>
          <w:tcPr>
            <w:tcW w:w="4655"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Размещение в СМИ информации,</w:t>
            </w:r>
          </w:p>
          <w:p w:rsidR="00D42E85" w:rsidRPr="00D42E85" w:rsidRDefault="00D42E85" w:rsidP="008D1257">
            <w:pPr>
              <w:rPr>
                <w:rFonts w:ascii="Times New Roman" w:hAnsi="Times New Roman" w:cs="Times New Roman"/>
                <w:sz w:val="28"/>
                <w:szCs w:val="28"/>
              </w:rPr>
            </w:pPr>
            <w:proofErr w:type="gramStart"/>
            <w:r w:rsidRPr="00D42E85">
              <w:rPr>
                <w:rFonts w:ascii="Times New Roman" w:hAnsi="Times New Roman" w:cs="Times New Roman"/>
                <w:sz w:val="28"/>
                <w:szCs w:val="28"/>
              </w:rPr>
              <w:t>ориентирующей</w:t>
            </w:r>
            <w:proofErr w:type="gramEnd"/>
            <w:r w:rsidRPr="00D42E85">
              <w:rPr>
                <w:rFonts w:ascii="Times New Roman" w:hAnsi="Times New Roman" w:cs="Times New Roman"/>
                <w:sz w:val="28"/>
                <w:szCs w:val="28"/>
              </w:rPr>
              <w:t xml:space="preserve"> потребителей</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ЕМР  на потребление продукции местных товаропроизводителей</w:t>
            </w:r>
          </w:p>
        </w:tc>
        <w:tc>
          <w:tcPr>
            <w:tcW w:w="1673" w:type="dxa"/>
            <w:gridSpan w:val="2"/>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весь</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период</w:t>
            </w:r>
          </w:p>
        </w:tc>
        <w:tc>
          <w:tcPr>
            <w:tcW w:w="3922" w:type="dxa"/>
            <w:vAlign w:val="center"/>
            <w:hideMark/>
          </w:tcPr>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Отдел по работе со СМИ,</w:t>
            </w:r>
          </w:p>
          <w:p w:rsidR="00D42E85" w:rsidRPr="00D42E85" w:rsidRDefault="00D42E85" w:rsidP="008D1257">
            <w:pPr>
              <w:rPr>
                <w:rFonts w:ascii="Times New Roman" w:hAnsi="Times New Roman" w:cs="Times New Roman"/>
                <w:sz w:val="28"/>
                <w:szCs w:val="28"/>
              </w:rPr>
            </w:pPr>
            <w:r w:rsidRPr="00D42E85">
              <w:rPr>
                <w:rFonts w:ascii="Times New Roman" w:hAnsi="Times New Roman" w:cs="Times New Roman"/>
                <w:sz w:val="28"/>
                <w:szCs w:val="28"/>
              </w:rPr>
              <w:t xml:space="preserve">Отдел торговли Исполнительного комитета </w:t>
            </w:r>
            <w:proofErr w:type="spellStart"/>
            <w:r w:rsidRPr="00D42E85">
              <w:rPr>
                <w:rFonts w:ascii="Times New Roman" w:hAnsi="Times New Roman" w:cs="Times New Roman"/>
                <w:sz w:val="28"/>
                <w:szCs w:val="28"/>
              </w:rPr>
              <w:t>Елабужского</w:t>
            </w:r>
            <w:proofErr w:type="spellEnd"/>
            <w:r w:rsidRPr="00D42E85">
              <w:rPr>
                <w:rFonts w:ascii="Times New Roman" w:hAnsi="Times New Roman" w:cs="Times New Roman"/>
                <w:sz w:val="28"/>
                <w:szCs w:val="28"/>
              </w:rPr>
              <w:t xml:space="preserve"> муниципального района  </w:t>
            </w:r>
          </w:p>
          <w:p w:rsidR="00D42E85" w:rsidRPr="00D42E85" w:rsidRDefault="00D42E85" w:rsidP="008D1257">
            <w:pPr>
              <w:rPr>
                <w:rFonts w:ascii="Times New Roman" w:hAnsi="Times New Roman" w:cs="Times New Roman"/>
                <w:sz w:val="28"/>
                <w:szCs w:val="28"/>
              </w:rPr>
            </w:pPr>
          </w:p>
        </w:tc>
      </w:tr>
    </w:tbl>
    <w:p w:rsidR="00D42E85" w:rsidRPr="00D42E85" w:rsidRDefault="00D42E85" w:rsidP="00D42E85">
      <w:pPr>
        <w:rPr>
          <w:rFonts w:ascii="Times New Roman" w:hAnsi="Times New Roman" w:cs="Times New Roman"/>
          <w:sz w:val="28"/>
          <w:szCs w:val="28"/>
        </w:rPr>
      </w:pPr>
    </w:p>
    <w:p w:rsidR="00D42E85" w:rsidRPr="00D42E85" w:rsidRDefault="00D42E85" w:rsidP="00D42E85">
      <w:pPr>
        <w:rPr>
          <w:rFonts w:ascii="Times New Roman" w:hAnsi="Times New Roman" w:cs="Times New Roman"/>
          <w:sz w:val="28"/>
          <w:szCs w:val="28"/>
        </w:rPr>
      </w:pPr>
    </w:p>
    <w:p w:rsidR="00D42E85" w:rsidRPr="00D42E85" w:rsidRDefault="00D42E85">
      <w:pPr>
        <w:rPr>
          <w:rFonts w:ascii="Times New Roman" w:hAnsi="Times New Roman" w:cs="Times New Roman"/>
          <w:sz w:val="28"/>
          <w:szCs w:val="28"/>
        </w:rPr>
      </w:pPr>
    </w:p>
    <w:sectPr w:rsidR="00D42E85" w:rsidRPr="00D42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FC6"/>
    <w:multiLevelType w:val="hybridMultilevel"/>
    <w:tmpl w:val="3CACE024"/>
    <w:lvl w:ilvl="0" w:tplc="129C5E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785FAA"/>
    <w:multiLevelType w:val="hybridMultilevel"/>
    <w:tmpl w:val="849820EA"/>
    <w:lvl w:ilvl="0" w:tplc="129C5E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6F"/>
    <w:rsid w:val="000056AC"/>
    <w:rsid w:val="000459B5"/>
    <w:rsid w:val="00051483"/>
    <w:rsid w:val="00180E6F"/>
    <w:rsid w:val="002F0437"/>
    <w:rsid w:val="005D3A68"/>
    <w:rsid w:val="00712424"/>
    <w:rsid w:val="009D07AC"/>
    <w:rsid w:val="009F668E"/>
    <w:rsid w:val="00A23423"/>
    <w:rsid w:val="00A938DB"/>
    <w:rsid w:val="00B30A2E"/>
    <w:rsid w:val="00D42E85"/>
    <w:rsid w:val="00F57744"/>
    <w:rsid w:val="00FA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3"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8"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6"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4"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7"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2"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7"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5"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3"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0"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9"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4"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2"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7"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5" Type="http://schemas.openxmlformats.org/officeDocument/2006/relationships/webSettings" Target="webSettings.xml"/><Relationship Id="rId15"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3"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8"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6"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0"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9"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1"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4" Type="http://schemas.openxmlformats.org/officeDocument/2006/relationships/settings" Target="settings.xml"/><Relationship Id="rId9"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14"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2"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27"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0"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 Id="rId35" Type="http://schemas.openxmlformats.org/officeDocument/2006/relationships/hyperlink" Target="http://hl.mailru.su/mcached?q=%D0%9F%D0%BE%D1%81%D1%82%D0%B0%D0%BD%D0%BE%D0%B2%D0%BB%D0%B5%D0%BD%D0%B8%D0%B5%20%D0%B3%D0%BB%D0%B0%D0%B2%D1%8B%20%D0%BE%D0%B1%20%D1%83%D1%82%D0%B2%D0%B5%D1%80%D0%B6%D0%B4%D0%B5%D0%BD%D0%B8%D0%B8%20%D0%B3%D0%BE%D1%80%D0%BE%D0%B4%D1%81%D0%BA%D0%BE%D0%B3%D0%BE%20%20%D0%B0%D0%BD%D1%82%D0%B8%D0%BA%D1%80%D0%B8%D0%B7%D0%B8%D1%81%D0%BD%D0%BE%D0%B3%D0%BE%20%20%D1%88%D1%82%D0%B0%D0%B1%D0%B0%20&amp;c=14-1%3A111-1&amp;r=6187877&amp;rch=l&amp;qurl=http%3A//www.regionz.ru/index.php%3Fds%3D152793&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5308</Words>
  <Characters>30260</Characters>
  <Application>Microsoft Office Word</Application>
  <DocSecurity>0</DocSecurity>
  <Lines>252</Lines>
  <Paragraphs>70</Paragraphs>
  <ScaleCrop>false</ScaleCrop>
  <Company/>
  <LinksUpToDate>false</LinksUpToDate>
  <CharactersWithSpaces>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Chumakova</dc:creator>
  <cp:keywords/>
  <dc:description/>
  <cp:lastModifiedBy>Chumakova</cp:lastModifiedBy>
  <cp:revision>2</cp:revision>
  <dcterms:created xsi:type="dcterms:W3CDTF">2017-10-03T05:18:00Z</dcterms:created>
  <dcterms:modified xsi:type="dcterms:W3CDTF">2017-10-03T05:21:00Z</dcterms:modified>
</cp:coreProperties>
</file>